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FA065" w14:textId="314B24C2" w:rsidR="0098336D" w:rsidRPr="00BD1A80" w:rsidRDefault="00365992" w:rsidP="00E62A95">
      <w:pPr>
        <w:jc w:val="center"/>
        <w:rPr>
          <w:rFonts w:ascii="Chalkboard" w:hAnsi="Chalkboard" w:cstheme="minorHAnsi"/>
          <w:b/>
          <w:bCs/>
          <w:sz w:val="20"/>
          <w:szCs w:val="20"/>
          <w:lang w:val="en-GB"/>
        </w:rPr>
      </w:pPr>
      <w:bookmarkStart w:id="0" w:name="_GoBack"/>
      <w:bookmarkEnd w:id="0"/>
      <w:r w:rsidRPr="00BD1A80">
        <w:rPr>
          <w:rFonts w:ascii="Chalkboard" w:hAnsi="Chalkboard" w:cstheme="minorHAnsi"/>
          <w:b/>
          <w:bCs/>
          <w:sz w:val="20"/>
          <w:szCs w:val="20"/>
          <w:lang w:val="en-GB"/>
        </w:rPr>
        <w:t>HOMER MAXWELL</w:t>
      </w:r>
      <w:r w:rsidR="002C178D" w:rsidRPr="00BD1A80">
        <w:rPr>
          <w:rFonts w:ascii="Chalkboard" w:hAnsi="Chalkboard" w:cstheme="minorHAnsi"/>
          <w:b/>
          <w:bCs/>
          <w:sz w:val="20"/>
          <w:szCs w:val="20"/>
          <w:lang w:val="en-GB"/>
        </w:rPr>
        <w:tab/>
      </w:r>
      <w:r w:rsidR="00B80784" w:rsidRPr="00BD1A80">
        <w:rPr>
          <w:rFonts w:ascii="Chalkboard" w:hAnsi="Chalkboard" w:cstheme="minorHAnsi"/>
          <w:b/>
          <w:bCs/>
          <w:sz w:val="20"/>
          <w:szCs w:val="20"/>
          <w:lang w:val="en-GB"/>
        </w:rPr>
        <w:tab/>
        <w:t>BETTY JENNINGS</w:t>
      </w:r>
    </w:p>
    <w:p w14:paraId="6B19D4A5" w14:textId="1F255E44" w:rsidR="00365992" w:rsidRPr="00BD1A80" w:rsidRDefault="00365992" w:rsidP="00E62A95">
      <w:pPr>
        <w:jc w:val="center"/>
        <w:rPr>
          <w:rFonts w:ascii="Chalkboard" w:hAnsi="Chalkboard" w:cstheme="minorHAnsi"/>
          <w:b/>
          <w:bCs/>
          <w:sz w:val="20"/>
          <w:szCs w:val="20"/>
          <w:lang w:val="en-GB"/>
        </w:rPr>
      </w:pPr>
    </w:p>
    <w:p w14:paraId="779E2380" w14:textId="50716FAA" w:rsidR="00365992" w:rsidRPr="00BD1A80" w:rsidRDefault="00365992" w:rsidP="00E62A95">
      <w:pPr>
        <w:jc w:val="center"/>
        <w:rPr>
          <w:rFonts w:ascii="Chalkboard" w:hAnsi="Chalkboard" w:cstheme="minorHAnsi"/>
          <w:sz w:val="20"/>
          <w:szCs w:val="20"/>
          <w:lang w:val="en-GB"/>
        </w:rPr>
      </w:pPr>
      <w:r w:rsidRPr="00BD1A80">
        <w:rPr>
          <w:rFonts w:ascii="Chalkboard" w:hAnsi="Chalkboard" w:cstheme="minorHAnsi"/>
          <w:b/>
          <w:bCs/>
          <w:sz w:val="20"/>
          <w:szCs w:val="20"/>
          <w:lang w:val="en-GB"/>
        </w:rPr>
        <w:t>1763 –</w:t>
      </w:r>
      <w:r w:rsidR="00B26A32" w:rsidRPr="00BD1A80">
        <w:rPr>
          <w:rFonts w:ascii="Chalkboard" w:hAnsi="Chalkboard" w:cstheme="minorHAnsi"/>
          <w:b/>
          <w:bCs/>
          <w:sz w:val="20"/>
          <w:szCs w:val="20"/>
          <w:lang w:val="en-GB"/>
        </w:rPr>
        <w:t xml:space="preserve"> </w:t>
      </w:r>
      <w:r w:rsidRPr="00BD1A80">
        <w:rPr>
          <w:rFonts w:ascii="Chalkboard" w:hAnsi="Chalkboard" w:cstheme="minorHAnsi"/>
          <w:b/>
          <w:bCs/>
          <w:sz w:val="20"/>
          <w:szCs w:val="20"/>
          <w:lang w:val="en-GB"/>
        </w:rPr>
        <w:t>181</w:t>
      </w:r>
      <w:r w:rsidR="00C10BD3" w:rsidRPr="00BD1A80">
        <w:rPr>
          <w:rFonts w:ascii="Chalkboard" w:hAnsi="Chalkboard" w:cstheme="minorHAnsi"/>
          <w:b/>
          <w:bCs/>
          <w:sz w:val="20"/>
          <w:szCs w:val="20"/>
          <w:lang w:val="en-GB"/>
        </w:rPr>
        <w:t>2</w:t>
      </w:r>
      <w:r w:rsidR="002C178D" w:rsidRPr="00BD1A80">
        <w:rPr>
          <w:rFonts w:ascii="Chalkboard" w:hAnsi="Chalkboard" w:cstheme="minorHAnsi"/>
          <w:b/>
          <w:bCs/>
          <w:sz w:val="20"/>
          <w:szCs w:val="20"/>
          <w:lang w:val="en-GB"/>
        </w:rPr>
        <w:tab/>
      </w:r>
      <w:r w:rsidR="00B80784" w:rsidRPr="00BD1A80">
        <w:rPr>
          <w:rFonts w:ascii="Chalkboard" w:hAnsi="Chalkboard" w:cstheme="minorHAnsi"/>
          <w:b/>
          <w:bCs/>
          <w:sz w:val="20"/>
          <w:szCs w:val="20"/>
          <w:lang w:val="en-GB"/>
        </w:rPr>
        <w:tab/>
      </w:r>
      <w:r w:rsidR="00F04E76" w:rsidRPr="00BD1A80">
        <w:rPr>
          <w:rFonts w:ascii="Chalkboard" w:hAnsi="Chalkboard" w:cstheme="minorHAnsi"/>
          <w:b/>
          <w:bCs/>
          <w:sz w:val="20"/>
          <w:szCs w:val="20"/>
          <w:lang w:val="en-GB"/>
        </w:rPr>
        <w:t xml:space="preserve">      </w:t>
      </w:r>
      <w:r w:rsidR="00B80784" w:rsidRPr="00BD1A80">
        <w:rPr>
          <w:rFonts w:ascii="Chalkboard" w:hAnsi="Chalkboard" w:cstheme="minorHAnsi"/>
          <w:b/>
          <w:bCs/>
          <w:sz w:val="20"/>
          <w:szCs w:val="20"/>
          <w:lang w:val="en-GB"/>
        </w:rPr>
        <w:t>c. 1770 - 1833</w:t>
      </w:r>
    </w:p>
    <w:p w14:paraId="23B68E2A" w14:textId="2D78B09C" w:rsidR="00365992" w:rsidRPr="00BD1A80" w:rsidRDefault="00365992" w:rsidP="00E62A95">
      <w:pPr>
        <w:jc w:val="both"/>
        <w:rPr>
          <w:rFonts w:ascii="Chalkboard" w:hAnsi="Chalkboard" w:cstheme="minorHAnsi"/>
          <w:sz w:val="20"/>
          <w:szCs w:val="20"/>
          <w:lang w:val="en-GB"/>
        </w:rPr>
      </w:pPr>
    </w:p>
    <w:p w14:paraId="2AE4B2B2" w14:textId="586452B2" w:rsidR="006376A7" w:rsidRPr="00BD1A80" w:rsidRDefault="00365992"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Homer or Omer was born in Dumfries, Scotland the son of William</w:t>
      </w:r>
      <w:r w:rsidR="00456E31" w:rsidRPr="00BD1A80">
        <w:rPr>
          <w:rFonts w:ascii="Chalkboard" w:hAnsi="Chalkboard" w:cstheme="minorHAnsi"/>
          <w:sz w:val="20"/>
          <w:szCs w:val="20"/>
          <w:lang w:val="en-GB"/>
        </w:rPr>
        <w:t>, a labourer,</w:t>
      </w:r>
      <w:r w:rsidRPr="00BD1A80">
        <w:rPr>
          <w:rFonts w:ascii="Chalkboard" w:hAnsi="Chalkboard" w:cstheme="minorHAnsi"/>
          <w:sz w:val="20"/>
          <w:szCs w:val="20"/>
          <w:lang w:val="en-GB"/>
        </w:rPr>
        <w:t xml:space="preserve"> and Agnes Maxwell</w:t>
      </w:r>
      <w:r w:rsidR="003C6306" w:rsidRPr="00BD1A80">
        <w:rPr>
          <w:rStyle w:val="FootnoteReference"/>
          <w:rFonts w:ascii="Chalkboard" w:hAnsi="Chalkboard" w:cstheme="minorHAnsi"/>
          <w:sz w:val="20"/>
          <w:szCs w:val="20"/>
          <w:lang w:val="en-GB"/>
        </w:rPr>
        <w:footnoteReference w:id="1"/>
      </w:r>
      <w:r w:rsidRPr="00BD1A80">
        <w:rPr>
          <w:rFonts w:ascii="Chalkboard" w:hAnsi="Chalkboard" w:cstheme="minorHAnsi"/>
          <w:sz w:val="20"/>
          <w:szCs w:val="20"/>
          <w:lang w:val="en-GB"/>
        </w:rPr>
        <w:t xml:space="preserve">. </w:t>
      </w:r>
      <w:r w:rsidR="00C4355C" w:rsidRPr="00BD1A80">
        <w:rPr>
          <w:rFonts w:ascii="Chalkboard" w:hAnsi="Chalkboard" w:cstheme="minorHAnsi"/>
          <w:sz w:val="20"/>
          <w:szCs w:val="20"/>
          <w:lang w:val="en-GB"/>
        </w:rPr>
        <w:t>He was baptised in Dumfries on 8 May 1763</w:t>
      </w:r>
      <w:r w:rsidR="006376A7">
        <w:rPr>
          <w:rStyle w:val="FootnoteReference"/>
          <w:rFonts w:ascii="Chalkboard" w:hAnsi="Chalkboard" w:cstheme="minorHAnsi"/>
          <w:sz w:val="20"/>
          <w:szCs w:val="20"/>
          <w:lang w:val="en-GB"/>
        </w:rPr>
        <w:footnoteReference w:id="2"/>
      </w:r>
      <w:r w:rsidR="003C6306" w:rsidRPr="00BD1A80">
        <w:rPr>
          <w:rFonts w:ascii="Chalkboard" w:hAnsi="Chalkboard" w:cstheme="minorHAnsi"/>
          <w:sz w:val="20"/>
          <w:szCs w:val="20"/>
          <w:lang w:val="en-GB"/>
        </w:rPr>
        <w:t xml:space="preserve"> and died on 5 December 1812</w:t>
      </w:r>
      <w:r w:rsidR="003C6306" w:rsidRPr="00BD1A80">
        <w:rPr>
          <w:rStyle w:val="FootnoteReference"/>
          <w:rFonts w:ascii="Chalkboard" w:hAnsi="Chalkboard" w:cstheme="minorHAnsi"/>
          <w:sz w:val="20"/>
          <w:szCs w:val="20"/>
          <w:lang w:val="en-GB"/>
        </w:rPr>
        <w:footnoteReference w:id="3"/>
      </w:r>
      <w:r w:rsidR="00A80A45" w:rsidRPr="00BD1A80">
        <w:rPr>
          <w:rFonts w:ascii="Chalkboard" w:hAnsi="Chalkboard" w:cstheme="minorHAnsi"/>
          <w:sz w:val="20"/>
          <w:szCs w:val="20"/>
          <w:lang w:val="en-GB"/>
        </w:rPr>
        <w:t xml:space="preserve"> age 48</w:t>
      </w:r>
      <w:r w:rsidR="008454E0" w:rsidRPr="00BD1A80">
        <w:rPr>
          <w:rFonts w:ascii="Chalkboard" w:hAnsi="Chalkboard" w:cstheme="minorHAnsi"/>
          <w:sz w:val="20"/>
          <w:szCs w:val="20"/>
          <w:lang w:val="en-GB"/>
        </w:rPr>
        <w:t xml:space="preserve">. There is no record of why or how Homer migrated to </w:t>
      </w:r>
      <w:r w:rsidR="007D2E11" w:rsidRPr="00BD1A80">
        <w:rPr>
          <w:rFonts w:ascii="Chalkboard" w:hAnsi="Chalkboard" w:cstheme="minorHAnsi"/>
          <w:sz w:val="20"/>
          <w:szCs w:val="20"/>
          <w:lang w:val="en-GB"/>
        </w:rPr>
        <w:t xml:space="preserve">the </w:t>
      </w:r>
      <w:r w:rsidR="008454E0" w:rsidRPr="00BD1A80">
        <w:rPr>
          <w:rFonts w:ascii="Chalkboard" w:hAnsi="Chalkboard" w:cstheme="minorHAnsi"/>
          <w:sz w:val="20"/>
          <w:szCs w:val="20"/>
          <w:lang w:val="en-GB"/>
        </w:rPr>
        <w:t>Lancashire</w:t>
      </w:r>
      <w:r w:rsidR="00A200C2">
        <w:rPr>
          <w:rFonts w:ascii="Chalkboard" w:hAnsi="Chalkboard" w:cstheme="minorHAnsi"/>
          <w:sz w:val="20"/>
          <w:szCs w:val="20"/>
          <w:lang w:val="en-GB"/>
        </w:rPr>
        <w:t>/Yorkshire</w:t>
      </w:r>
      <w:r w:rsidR="007D2E11" w:rsidRPr="00BD1A80">
        <w:rPr>
          <w:rFonts w:ascii="Chalkboard" w:hAnsi="Chalkboard" w:cstheme="minorHAnsi"/>
          <w:sz w:val="20"/>
          <w:szCs w:val="20"/>
          <w:lang w:val="en-GB"/>
        </w:rPr>
        <w:t xml:space="preserve"> </w:t>
      </w:r>
      <w:r w:rsidR="00915734">
        <w:rPr>
          <w:rFonts w:ascii="Chalkboard" w:hAnsi="Chalkboard" w:cstheme="minorHAnsi"/>
          <w:sz w:val="20"/>
          <w:szCs w:val="20"/>
          <w:lang w:val="en-GB"/>
        </w:rPr>
        <w:t xml:space="preserve">area although it appears </w:t>
      </w:r>
      <w:r w:rsidR="00A200C2">
        <w:rPr>
          <w:rFonts w:ascii="Chalkboard" w:hAnsi="Chalkboard" w:cstheme="minorHAnsi"/>
          <w:sz w:val="20"/>
          <w:szCs w:val="20"/>
          <w:lang w:val="en-GB"/>
        </w:rPr>
        <w:t>several</w:t>
      </w:r>
      <w:r w:rsidR="00915734">
        <w:rPr>
          <w:rFonts w:ascii="Chalkboard" w:hAnsi="Chalkboard" w:cstheme="minorHAnsi"/>
          <w:sz w:val="20"/>
          <w:szCs w:val="20"/>
          <w:lang w:val="en-GB"/>
        </w:rPr>
        <w:t xml:space="preserve"> his siblings also “emigrated” to Haslingden</w:t>
      </w:r>
      <w:r w:rsidR="007D2E11" w:rsidRPr="00BD1A80">
        <w:rPr>
          <w:rFonts w:ascii="Chalkboard" w:hAnsi="Chalkboard" w:cstheme="minorHAnsi"/>
          <w:sz w:val="20"/>
          <w:szCs w:val="20"/>
          <w:lang w:val="en-GB"/>
        </w:rPr>
        <w:t>.</w:t>
      </w:r>
      <w:r w:rsidR="008454E0" w:rsidRPr="00BD1A80">
        <w:rPr>
          <w:rFonts w:ascii="Chalkboard" w:hAnsi="Chalkboard" w:cstheme="minorHAnsi"/>
          <w:sz w:val="20"/>
          <w:szCs w:val="20"/>
          <w:lang w:val="en-GB"/>
        </w:rPr>
        <w:t xml:space="preserve"> </w:t>
      </w:r>
      <w:r w:rsidR="007D2E11" w:rsidRPr="00BD1A80">
        <w:rPr>
          <w:rFonts w:ascii="Chalkboard" w:hAnsi="Chalkboard" w:cstheme="minorHAnsi"/>
          <w:sz w:val="20"/>
          <w:szCs w:val="20"/>
          <w:lang w:val="en-GB"/>
        </w:rPr>
        <w:t>It</w:t>
      </w:r>
      <w:r w:rsidR="008454E0" w:rsidRPr="00BD1A80">
        <w:rPr>
          <w:rFonts w:ascii="Chalkboard" w:hAnsi="Chalkboard" w:cstheme="minorHAnsi"/>
          <w:sz w:val="20"/>
          <w:szCs w:val="20"/>
          <w:lang w:val="en-GB"/>
        </w:rPr>
        <w:t xml:space="preserve"> </w:t>
      </w:r>
      <w:r w:rsidR="00A200C2">
        <w:rPr>
          <w:rFonts w:ascii="Chalkboard" w:hAnsi="Chalkboard" w:cstheme="minorHAnsi"/>
          <w:sz w:val="20"/>
          <w:szCs w:val="20"/>
          <w:lang w:val="en-GB"/>
        </w:rPr>
        <w:t>is clear that</w:t>
      </w:r>
      <w:r w:rsidR="008454E0" w:rsidRPr="00BD1A80">
        <w:rPr>
          <w:rFonts w:ascii="Chalkboard" w:hAnsi="Chalkboard" w:cstheme="minorHAnsi"/>
          <w:sz w:val="20"/>
          <w:szCs w:val="20"/>
          <w:lang w:val="en-GB"/>
        </w:rPr>
        <w:t xml:space="preserve"> “our’ Homer is connected to </w:t>
      </w:r>
      <w:r w:rsidR="007D2E11" w:rsidRPr="00BD1A80">
        <w:rPr>
          <w:rFonts w:ascii="Chalkboard" w:hAnsi="Chalkboard" w:cstheme="minorHAnsi"/>
          <w:sz w:val="20"/>
          <w:szCs w:val="20"/>
          <w:lang w:val="en-GB"/>
        </w:rPr>
        <w:t>Scotland</w:t>
      </w:r>
      <w:r w:rsidR="00A200C2">
        <w:rPr>
          <w:rFonts w:ascii="Chalkboard" w:hAnsi="Chalkboard" w:cstheme="minorHAnsi"/>
          <w:sz w:val="20"/>
          <w:szCs w:val="20"/>
          <w:lang w:val="en-GB"/>
        </w:rPr>
        <w:t>:</w:t>
      </w:r>
      <w:r w:rsidR="003C6306" w:rsidRPr="00BD1A80">
        <w:rPr>
          <w:rFonts w:ascii="Chalkboard" w:hAnsi="Chalkboard" w:cstheme="minorHAnsi"/>
          <w:sz w:val="20"/>
          <w:szCs w:val="20"/>
          <w:lang w:val="en-GB"/>
        </w:rPr>
        <w:t xml:space="preserve"> as his age at death (48) matches his date of birth and there are no other </w:t>
      </w:r>
      <w:r w:rsidR="007D2E11" w:rsidRPr="00BD1A80">
        <w:rPr>
          <w:rFonts w:ascii="Chalkboard" w:hAnsi="Chalkboard" w:cstheme="minorHAnsi"/>
          <w:sz w:val="20"/>
          <w:szCs w:val="20"/>
          <w:lang w:val="en-GB"/>
        </w:rPr>
        <w:t xml:space="preserve">potential </w:t>
      </w:r>
      <w:r w:rsidR="003C6306" w:rsidRPr="00BD1A80">
        <w:rPr>
          <w:rFonts w:ascii="Chalkboard" w:hAnsi="Chalkboard" w:cstheme="minorHAnsi"/>
          <w:sz w:val="20"/>
          <w:szCs w:val="20"/>
          <w:lang w:val="en-GB"/>
        </w:rPr>
        <w:t>birth/baptism records for a Homer Maxwell other than “our” Homer.</w:t>
      </w:r>
      <w:r w:rsidR="008454E0" w:rsidRPr="00BD1A80">
        <w:rPr>
          <w:rFonts w:ascii="Chalkboard" w:hAnsi="Chalkboard" w:cstheme="minorHAnsi"/>
          <w:sz w:val="20"/>
          <w:szCs w:val="20"/>
          <w:lang w:val="en-GB"/>
        </w:rPr>
        <w:t xml:space="preserve"> </w:t>
      </w:r>
      <w:r w:rsidR="00CB48DD" w:rsidRPr="00BD1A80">
        <w:rPr>
          <w:rFonts w:ascii="Chalkboard" w:hAnsi="Chalkboard" w:cstheme="minorHAnsi"/>
          <w:sz w:val="20"/>
          <w:szCs w:val="20"/>
          <w:lang w:val="en-GB"/>
        </w:rPr>
        <w:t>Betty was the daughter of William</w:t>
      </w:r>
      <w:r w:rsidR="00006E57" w:rsidRPr="00BD1A80">
        <w:rPr>
          <w:rFonts w:ascii="Chalkboard" w:hAnsi="Chalkboard" w:cstheme="minorHAnsi"/>
          <w:sz w:val="20"/>
          <w:szCs w:val="20"/>
          <w:lang w:val="en-GB"/>
        </w:rPr>
        <w:t>, a weaver,</w:t>
      </w:r>
      <w:r w:rsidR="00CB48DD" w:rsidRPr="00BD1A80">
        <w:rPr>
          <w:rFonts w:ascii="Chalkboard" w:hAnsi="Chalkboard" w:cstheme="minorHAnsi"/>
          <w:sz w:val="20"/>
          <w:szCs w:val="20"/>
          <w:lang w:val="en-GB"/>
        </w:rPr>
        <w:t xml:space="preserve"> and Betty Jennings. She was baptised on 29 May 1794 in Sowerby, and died on 9 May 1833</w:t>
      </w:r>
      <w:r w:rsidR="00006E57" w:rsidRPr="00BD1A80">
        <w:rPr>
          <w:rFonts w:ascii="Chalkboard" w:hAnsi="Chalkboard" w:cstheme="minorHAnsi"/>
          <w:sz w:val="20"/>
          <w:szCs w:val="20"/>
          <w:lang w:val="en-GB"/>
        </w:rPr>
        <w:t>, age 63</w:t>
      </w:r>
      <w:r w:rsidR="00CB48DD" w:rsidRPr="00BD1A80">
        <w:rPr>
          <w:rFonts w:ascii="Chalkboard" w:hAnsi="Chalkboard" w:cstheme="minorHAnsi"/>
          <w:sz w:val="20"/>
          <w:szCs w:val="20"/>
          <w:lang w:val="en-GB"/>
        </w:rPr>
        <w:t xml:space="preserve">. </w:t>
      </w:r>
      <w:r w:rsidR="007D2E11" w:rsidRPr="00BD1A80">
        <w:rPr>
          <w:rFonts w:ascii="Chalkboard" w:hAnsi="Chalkboard" w:cstheme="minorHAnsi"/>
          <w:sz w:val="20"/>
          <w:szCs w:val="20"/>
          <w:lang w:val="en-GB"/>
        </w:rPr>
        <w:t>Both were buried at the Ebenezer Baptist Church</w:t>
      </w:r>
      <w:r w:rsidR="006376A7" w:rsidRPr="00BD1A80">
        <w:rPr>
          <w:rStyle w:val="FootnoteReference"/>
          <w:rFonts w:ascii="Chalkboard" w:hAnsi="Chalkboard" w:cstheme="minorHAnsi"/>
          <w:sz w:val="20"/>
          <w:szCs w:val="20"/>
          <w:lang w:val="en-GB"/>
        </w:rPr>
        <w:footnoteReference w:id="4"/>
      </w:r>
      <w:r w:rsidR="007D2E11" w:rsidRPr="00BD1A80">
        <w:rPr>
          <w:rFonts w:ascii="Chalkboard" w:hAnsi="Chalkboard" w:cstheme="minorHAnsi"/>
          <w:sz w:val="20"/>
          <w:szCs w:val="20"/>
          <w:lang w:val="en-GB"/>
        </w:rPr>
        <w:t xml:space="preserve"> </w:t>
      </w:r>
      <w:r w:rsidR="006376A7">
        <w:rPr>
          <w:rFonts w:ascii="Chalkboard" w:hAnsi="Chalkboard" w:cstheme="minorHAnsi"/>
          <w:sz w:val="20"/>
          <w:szCs w:val="20"/>
          <w:lang w:val="en-GB"/>
        </w:rPr>
        <w:t>(see photo</w:t>
      </w:r>
      <w:r w:rsidR="00523976">
        <w:rPr>
          <w:rStyle w:val="FootnoteReference"/>
          <w:rFonts w:ascii="Chalkboard" w:hAnsi="Chalkboard" w:cstheme="minorHAnsi"/>
          <w:sz w:val="20"/>
          <w:szCs w:val="20"/>
          <w:lang w:val="en-GB"/>
        </w:rPr>
        <w:footnoteReference w:id="5"/>
      </w:r>
      <w:r w:rsidR="006376A7">
        <w:rPr>
          <w:rFonts w:ascii="Chalkboard" w:hAnsi="Chalkboard" w:cstheme="minorHAnsi"/>
          <w:sz w:val="20"/>
          <w:szCs w:val="20"/>
          <w:lang w:val="en-GB"/>
        </w:rPr>
        <w:t xml:space="preserve">) </w:t>
      </w:r>
      <w:r w:rsidR="007D2E11" w:rsidRPr="00BD1A80">
        <w:rPr>
          <w:rFonts w:ascii="Chalkboard" w:hAnsi="Chalkboard" w:cstheme="minorHAnsi"/>
          <w:sz w:val="20"/>
          <w:szCs w:val="20"/>
          <w:lang w:val="en-GB"/>
        </w:rPr>
        <w:t xml:space="preserve">in Hebden Bridge. </w:t>
      </w:r>
    </w:p>
    <w:p w14:paraId="3C374236" w14:textId="0F26ACB2" w:rsidR="008454E0" w:rsidRDefault="008454E0" w:rsidP="00E62A95">
      <w:pPr>
        <w:jc w:val="both"/>
        <w:rPr>
          <w:rFonts w:ascii="Chalkboard" w:hAnsi="Chalkboard" w:cstheme="minorHAnsi"/>
          <w:sz w:val="20"/>
          <w:szCs w:val="20"/>
          <w:lang w:val="en-GB"/>
        </w:rPr>
      </w:pPr>
    </w:p>
    <w:p w14:paraId="59BBD060" w14:textId="1535D70F" w:rsidR="006376A7" w:rsidRDefault="006376A7" w:rsidP="00E62A95">
      <w:pPr>
        <w:jc w:val="both"/>
        <w:rPr>
          <w:rFonts w:ascii="Chalkboard" w:hAnsi="Chalkboard" w:cstheme="minorHAnsi"/>
          <w:sz w:val="20"/>
          <w:szCs w:val="20"/>
          <w:lang w:val="en-GB"/>
        </w:rPr>
      </w:pPr>
    </w:p>
    <w:p w14:paraId="4D88084E" w14:textId="2508AF41" w:rsidR="006376A7" w:rsidRPr="00BD1A80" w:rsidRDefault="006376A7" w:rsidP="00E62A95">
      <w:pPr>
        <w:jc w:val="both"/>
        <w:rPr>
          <w:rFonts w:ascii="Chalkboard" w:hAnsi="Chalkboard" w:cstheme="minorHAnsi"/>
          <w:sz w:val="20"/>
          <w:szCs w:val="20"/>
          <w:lang w:val="en-GB"/>
        </w:rPr>
      </w:pPr>
      <w:r>
        <w:rPr>
          <w:rFonts w:ascii="Chalkboard" w:hAnsi="Chalkboard" w:cstheme="minorHAnsi"/>
          <w:noProof/>
          <w:sz w:val="20"/>
          <w:szCs w:val="20"/>
          <w:lang w:val="en-GB"/>
        </w:rPr>
        <w:drawing>
          <wp:inline distT="0" distB="0" distL="0" distR="0" wp14:anchorId="59381F36" wp14:editId="1685720E">
            <wp:extent cx="5727700" cy="4392295"/>
            <wp:effectExtent l="0" t="0" r="0" b="1905"/>
            <wp:docPr id="2" name="Picture 2" descr="A picture containing text,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building, sk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4392295"/>
                    </a:xfrm>
                    <a:prstGeom prst="rect">
                      <a:avLst/>
                    </a:prstGeom>
                  </pic:spPr>
                </pic:pic>
              </a:graphicData>
            </a:graphic>
          </wp:inline>
        </w:drawing>
      </w:r>
    </w:p>
    <w:p w14:paraId="796101E7" w14:textId="77777777" w:rsidR="006376A7" w:rsidRDefault="006376A7">
      <w:pPr>
        <w:rPr>
          <w:rFonts w:ascii="Chalkboard" w:hAnsi="Chalkboard" w:cstheme="minorHAnsi"/>
          <w:b/>
          <w:bCs/>
          <w:sz w:val="20"/>
          <w:szCs w:val="20"/>
          <w:lang w:val="en-GB"/>
        </w:rPr>
      </w:pPr>
      <w:r>
        <w:rPr>
          <w:rFonts w:ascii="Chalkboard" w:hAnsi="Chalkboard" w:cstheme="minorHAnsi"/>
          <w:b/>
          <w:bCs/>
          <w:sz w:val="20"/>
          <w:szCs w:val="20"/>
          <w:lang w:val="en-GB"/>
        </w:rPr>
        <w:br w:type="page"/>
      </w:r>
    </w:p>
    <w:p w14:paraId="4902C477" w14:textId="41BC8C59" w:rsidR="00B80784" w:rsidRPr="00BD1A80" w:rsidRDefault="00B80784" w:rsidP="00E62A95">
      <w:pPr>
        <w:jc w:val="both"/>
        <w:rPr>
          <w:rFonts w:ascii="Chalkboard" w:hAnsi="Chalkboard" w:cstheme="minorHAnsi"/>
          <w:b/>
          <w:bCs/>
          <w:sz w:val="20"/>
          <w:szCs w:val="20"/>
          <w:lang w:val="en-GB"/>
        </w:rPr>
      </w:pPr>
      <w:r w:rsidRPr="00BD1A80">
        <w:rPr>
          <w:rFonts w:ascii="Chalkboard" w:hAnsi="Chalkboard" w:cstheme="minorHAnsi"/>
          <w:b/>
          <w:bCs/>
          <w:sz w:val="20"/>
          <w:szCs w:val="20"/>
          <w:lang w:val="en-GB"/>
        </w:rPr>
        <w:lastRenderedPageBreak/>
        <w:t>Marriage</w:t>
      </w:r>
    </w:p>
    <w:p w14:paraId="1CEF5CA3" w14:textId="77777777" w:rsidR="00B80784" w:rsidRPr="00BD1A80" w:rsidRDefault="00B80784" w:rsidP="00E62A95">
      <w:pPr>
        <w:jc w:val="both"/>
        <w:rPr>
          <w:rFonts w:ascii="Chalkboard" w:hAnsi="Chalkboard" w:cstheme="minorHAnsi"/>
          <w:b/>
          <w:bCs/>
          <w:sz w:val="20"/>
          <w:szCs w:val="20"/>
          <w:lang w:val="en-GB"/>
        </w:rPr>
      </w:pPr>
    </w:p>
    <w:p w14:paraId="718A5019" w14:textId="2B5125F4" w:rsidR="00C05656" w:rsidRPr="00BD1A80" w:rsidRDefault="00365992"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 xml:space="preserve">The next </w:t>
      </w:r>
      <w:r w:rsidR="005E4734" w:rsidRPr="00BD1A80">
        <w:rPr>
          <w:rFonts w:ascii="Chalkboard" w:hAnsi="Chalkboard" w:cstheme="minorHAnsi"/>
          <w:sz w:val="20"/>
          <w:szCs w:val="20"/>
          <w:lang w:val="en-GB"/>
        </w:rPr>
        <w:t xml:space="preserve">and reliable </w:t>
      </w:r>
      <w:r w:rsidRPr="00BD1A80">
        <w:rPr>
          <w:rFonts w:ascii="Chalkboard" w:hAnsi="Chalkboard" w:cstheme="minorHAnsi"/>
          <w:sz w:val="20"/>
          <w:szCs w:val="20"/>
          <w:lang w:val="en-GB"/>
        </w:rPr>
        <w:t xml:space="preserve">record we have </w:t>
      </w:r>
      <w:r w:rsidR="008454E0" w:rsidRPr="00BD1A80">
        <w:rPr>
          <w:rFonts w:ascii="Chalkboard" w:hAnsi="Chalkboard" w:cstheme="minorHAnsi"/>
          <w:sz w:val="20"/>
          <w:szCs w:val="20"/>
          <w:lang w:val="en-GB"/>
        </w:rPr>
        <w:t xml:space="preserve">for </w:t>
      </w:r>
      <w:r w:rsidRPr="00BD1A80">
        <w:rPr>
          <w:rFonts w:ascii="Chalkboard" w:hAnsi="Chalkboard" w:cstheme="minorHAnsi"/>
          <w:sz w:val="20"/>
          <w:szCs w:val="20"/>
          <w:lang w:val="en-GB"/>
        </w:rPr>
        <w:t xml:space="preserve">Homer is his marriage </w:t>
      </w:r>
      <w:r w:rsidR="007A1609" w:rsidRPr="00BD1A80">
        <w:rPr>
          <w:rFonts w:ascii="Chalkboard" w:hAnsi="Chalkboard" w:cstheme="minorHAnsi"/>
          <w:sz w:val="20"/>
          <w:szCs w:val="20"/>
          <w:lang w:val="en-GB"/>
        </w:rPr>
        <w:t>by license</w:t>
      </w:r>
      <w:r w:rsidR="007A1609" w:rsidRPr="00BD1A80">
        <w:rPr>
          <w:rStyle w:val="FootnoteReference"/>
          <w:rFonts w:ascii="Chalkboard" w:hAnsi="Chalkboard" w:cstheme="minorHAnsi"/>
          <w:sz w:val="20"/>
          <w:szCs w:val="20"/>
          <w:lang w:val="en-GB"/>
        </w:rPr>
        <w:footnoteReference w:id="6"/>
      </w:r>
      <w:r w:rsidR="007A1609" w:rsidRPr="00BD1A80">
        <w:rPr>
          <w:rFonts w:ascii="Chalkboard" w:hAnsi="Chalkboard" w:cstheme="minorHAnsi"/>
          <w:sz w:val="20"/>
          <w:szCs w:val="20"/>
          <w:lang w:val="en-GB"/>
        </w:rPr>
        <w:t xml:space="preserve"> </w:t>
      </w:r>
      <w:r w:rsidR="003C6306" w:rsidRPr="00BD1A80">
        <w:rPr>
          <w:rFonts w:ascii="Chalkboard" w:hAnsi="Chalkboard" w:cstheme="minorHAnsi"/>
          <w:sz w:val="20"/>
          <w:szCs w:val="20"/>
          <w:lang w:val="en-GB"/>
        </w:rPr>
        <w:t xml:space="preserve">at 27 years old </w:t>
      </w:r>
      <w:r w:rsidRPr="00BD1A80">
        <w:rPr>
          <w:rFonts w:ascii="Chalkboard" w:hAnsi="Chalkboard" w:cstheme="minorHAnsi"/>
          <w:sz w:val="20"/>
          <w:szCs w:val="20"/>
          <w:lang w:val="en-GB"/>
        </w:rPr>
        <w:t xml:space="preserve">to Betty Jennings on 3 </w:t>
      </w:r>
      <w:r w:rsidR="00C4355C" w:rsidRPr="00BD1A80">
        <w:rPr>
          <w:rFonts w:ascii="Chalkboard" w:hAnsi="Chalkboard" w:cstheme="minorHAnsi"/>
          <w:sz w:val="20"/>
          <w:szCs w:val="20"/>
          <w:lang w:val="en-GB"/>
        </w:rPr>
        <w:t>January 1791</w:t>
      </w:r>
      <w:r w:rsidRPr="00BD1A80">
        <w:rPr>
          <w:rFonts w:ascii="Chalkboard" w:hAnsi="Chalkboard" w:cstheme="minorHAnsi"/>
          <w:sz w:val="20"/>
          <w:szCs w:val="20"/>
          <w:lang w:val="en-GB"/>
        </w:rPr>
        <w:t xml:space="preserve"> at St. John the </w:t>
      </w:r>
      <w:r w:rsidR="00C4355C" w:rsidRPr="00BD1A80">
        <w:rPr>
          <w:rFonts w:ascii="Chalkboard" w:hAnsi="Chalkboard" w:cstheme="minorHAnsi"/>
          <w:sz w:val="20"/>
          <w:szCs w:val="20"/>
          <w:lang w:val="en-GB"/>
        </w:rPr>
        <w:t>Baptist</w:t>
      </w:r>
      <w:r w:rsidR="00006E57" w:rsidRPr="00BD1A80">
        <w:rPr>
          <w:rFonts w:ascii="Chalkboard" w:hAnsi="Chalkboard" w:cstheme="minorHAnsi"/>
          <w:sz w:val="20"/>
          <w:szCs w:val="20"/>
          <w:lang w:val="en-GB"/>
        </w:rPr>
        <w:t xml:space="preserve"> Church</w:t>
      </w:r>
      <w:r w:rsidR="00C4355C" w:rsidRPr="00BD1A80">
        <w:rPr>
          <w:rFonts w:ascii="Chalkboard" w:hAnsi="Chalkboard" w:cstheme="minorHAnsi"/>
          <w:sz w:val="20"/>
          <w:szCs w:val="20"/>
          <w:lang w:val="en-GB"/>
        </w:rPr>
        <w:t>,</w:t>
      </w:r>
      <w:r w:rsidRPr="00BD1A80">
        <w:rPr>
          <w:rFonts w:ascii="Chalkboard" w:hAnsi="Chalkboard" w:cstheme="minorHAnsi"/>
          <w:sz w:val="20"/>
          <w:szCs w:val="20"/>
          <w:lang w:val="en-GB"/>
        </w:rPr>
        <w:t xml:space="preserve"> Halifax</w:t>
      </w:r>
      <w:r w:rsidR="00006E57" w:rsidRPr="00BD1A80">
        <w:rPr>
          <w:rFonts w:ascii="Chalkboard" w:hAnsi="Chalkboard" w:cstheme="minorHAnsi"/>
          <w:sz w:val="20"/>
          <w:szCs w:val="20"/>
          <w:lang w:val="en-GB"/>
        </w:rPr>
        <w:t>, Yorkshire</w:t>
      </w:r>
      <w:r w:rsidR="00C4355C" w:rsidRPr="00BD1A80">
        <w:rPr>
          <w:rFonts w:ascii="Chalkboard" w:hAnsi="Chalkboard" w:cstheme="minorHAnsi"/>
          <w:sz w:val="20"/>
          <w:szCs w:val="20"/>
          <w:lang w:val="en-GB"/>
        </w:rPr>
        <w:t xml:space="preserve">. </w:t>
      </w:r>
      <w:r w:rsidR="007A1609" w:rsidRPr="00BD1A80">
        <w:rPr>
          <w:rFonts w:ascii="Chalkboard" w:hAnsi="Chalkboard" w:cstheme="minorHAnsi"/>
          <w:sz w:val="20"/>
          <w:szCs w:val="20"/>
          <w:lang w:val="en-GB"/>
        </w:rPr>
        <w:t xml:space="preserve">Homer was 28 </w:t>
      </w:r>
      <w:r w:rsidR="00254BCA">
        <w:rPr>
          <w:rFonts w:ascii="Chalkboard" w:hAnsi="Chalkboard" w:cstheme="minorHAnsi"/>
          <w:sz w:val="20"/>
          <w:szCs w:val="20"/>
          <w:lang w:val="en-GB"/>
        </w:rPr>
        <w:t xml:space="preserve">and of the parish of Whalley and a linen draper. Betty was of the parish of Sowerby. Her age </w:t>
      </w:r>
      <w:r w:rsidR="00067A83" w:rsidRPr="00BD1A80">
        <w:rPr>
          <w:rFonts w:ascii="Chalkboard" w:hAnsi="Chalkboard" w:cstheme="minorHAnsi"/>
          <w:sz w:val="20"/>
          <w:szCs w:val="20"/>
          <w:lang w:val="en-GB"/>
        </w:rPr>
        <w:t xml:space="preserve">is </w:t>
      </w:r>
      <w:r w:rsidR="007A1609" w:rsidRPr="00BD1A80">
        <w:rPr>
          <w:rFonts w:ascii="Chalkboard" w:hAnsi="Chalkboard" w:cstheme="minorHAnsi"/>
          <w:sz w:val="20"/>
          <w:szCs w:val="20"/>
          <w:lang w:val="en-GB"/>
        </w:rPr>
        <w:t>a little</w:t>
      </w:r>
      <w:r w:rsidR="005E4734" w:rsidRPr="00BD1A80">
        <w:rPr>
          <w:rFonts w:ascii="Chalkboard" w:hAnsi="Chalkboard" w:cstheme="minorHAnsi"/>
          <w:sz w:val="20"/>
          <w:szCs w:val="20"/>
          <w:lang w:val="en-GB"/>
        </w:rPr>
        <w:t xml:space="preserve"> </w:t>
      </w:r>
      <w:r w:rsidR="003C6306" w:rsidRPr="00BD1A80">
        <w:rPr>
          <w:rFonts w:ascii="Chalkboard" w:hAnsi="Chalkboard" w:cstheme="minorHAnsi"/>
          <w:sz w:val="20"/>
          <w:szCs w:val="20"/>
          <w:lang w:val="en-GB"/>
        </w:rPr>
        <w:t>unclear</w:t>
      </w:r>
      <w:r w:rsidR="007A1609" w:rsidRPr="00BD1A80">
        <w:rPr>
          <w:rFonts w:ascii="Chalkboard" w:hAnsi="Chalkboard" w:cstheme="minorHAnsi"/>
          <w:sz w:val="20"/>
          <w:szCs w:val="20"/>
          <w:lang w:val="en-GB"/>
        </w:rPr>
        <w:t xml:space="preserve">. </w:t>
      </w:r>
      <w:r w:rsidR="00C05656" w:rsidRPr="00BD1A80">
        <w:rPr>
          <w:rFonts w:ascii="Chalkboard" w:hAnsi="Chalkboard" w:cstheme="minorHAnsi"/>
          <w:sz w:val="20"/>
          <w:szCs w:val="20"/>
          <w:lang w:val="en-GB"/>
        </w:rPr>
        <w:t>Betty was 63 at the time of her death in 1833 which would make her year of birth 1770</w:t>
      </w:r>
      <w:r w:rsidR="007A1609" w:rsidRPr="00BD1A80">
        <w:rPr>
          <w:rFonts w:ascii="Chalkboard" w:hAnsi="Chalkboard" w:cstheme="minorHAnsi"/>
          <w:sz w:val="20"/>
          <w:szCs w:val="20"/>
          <w:lang w:val="en-GB"/>
        </w:rPr>
        <w:t xml:space="preserve"> and thus her age </w:t>
      </w:r>
      <w:r w:rsidR="0043560A" w:rsidRPr="00BD1A80">
        <w:rPr>
          <w:rFonts w:ascii="Chalkboard" w:hAnsi="Chalkboard" w:cstheme="minorHAnsi"/>
          <w:sz w:val="20"/>
          <w:szCs w:val="20"/>
          <w:lang w:val="en-GB"/>
        </w:rPr>
        <w:t>on marriage would be 21</w:t>
      </w:r>
      <w:r w:rsidR="00C05656" w:rsidRPr="00BD1A80">
        <w:rPr>
          <w:rFonts w:ascii="Chalkboard" w:hAnsi="Chalkboard" w:cstheme="minorHAnsi"/>
          <w:sz w:val="20"/>
          <w:szCs w:val="20"/>
          <w:lang w:val="en-GB"/>
        </w:rPr>
        <w:t xml:space="preserve">. However, the most likely </w:t>
      </w:r>
      <w:r w:rsidR="00254BCA">
        <w:rPr>
          <w:rFonts w:ascii="Chalkboard" w:hAnsi="Chalkboard" w:cstheme="minorHAnsi"/>
          <w:sz w:val="20"/>
          <w:szCs w:val="20"/>
          <w:lang w:val="en-GB"/>
        </w:rPr>
        <w:t xml:space="preserve">record of </w:t>
      </w:r>
      <w:r w:rsidR="00067A83" w:rsidRPr="00BD1A80">
        <w:rPr>
          <w:rFonts w:ascii="Chalkboard" w:hAnsi="Chalkboard" w:cstheme="minorHAnsi"/>
          <w:sz w:val="20"/>
          <w:szCs w:val="20"/>
          <w:lang w:val="en-GB"/>
        </w:rPr>
        <w:t xml:space="preserve">Betty Jennings </w:t>
      </w:r>
      <w:r w:rsidR="00254BCA">
        <w:rPr>
          <w:rFonts w:ascii="Chalkboard" w:hAnsi="Chalkboard" w:cstheme="minorHAnsi"/>
          <w:sz w:val="20"/>
          <w:szCs w:val="20"/>
          <w:lang w:val="en-GB"/>
        </w:rPr>
        <w:t>is a baptism record although this shows she was</w:t>
      </w:r>
      <w:r w:rsidR="00C05656" w:rsidRPr="00BD1A80">
        <w:rPr>
          <w:rFonts w:ascii="Chalkboard" w:hAnsi="Chalkboard" w:cstheme="minorHAnsi"/>
          <w:sz w:val="20"/>
          <w:szCs w:val="20"/>
          <w:lang w:val="en-GB"/>
        </w:rPr>
        <w:t xml:space="preserve"> baptised on 29 May 1774 in Sowerby.</w:t>
      </w:r>
      <w:r w:rsidR="00006E57" w:rsidRPr="00BD1A80">
        <w:rPr>
          <w:rFonts w:ascii="Chalkboard" w:hAnsi="Chalkboard" w:cstheme="minorHAnsi"/>
          <w:sz w:val="20"/>
          <w:szCs w:val="20"/>
          <w:lang w:val="en-GB"/>
        </w:rPr>
        <w:t xml:space="preserve"> </w:t>
      </w:r>
      <w:r w:rsidR="00C05656" w:rsidRPr="00BD1A80">
        <w:rPr>
          <w:rFonts w:ascii="Chalkboard" w:hAnsi="Chalkboard" w:cstheme="minorHAnsi"/>
          <w:sz w:val="20"/>
          <w:szCs w:val="20"/>
          <w:lang w:val="en-GB"/>
        </w:rPr>
        <w:t xml:space="preserve">Possibly she was baptised some years after her birth. </w:t>
      </w:r>
    </w:p>
    <w:p w14:paraId="5F8BF120" w14:textId="77777777" w:rsidR="00C05656" w:rsidRPr="00BD1A80" w:rsidRDefault="00C05656" w:rsidP="00E62A95">
      <w:pPr>
        <w:jc w:val="both"/>
        <w:rPr>
          <w:rFonts w:ascii="Chalkboard" w:hAnsi="Chalkboard" w:cstheme="minorHAnsi"/>
          <w:sz w:val="20"/>
          <w:szCs w:val="20"/>
          <w:lang w:val="en-GB"/>
        </w:rPr>
      </w:pPr>
    </w:p>
    <w:p w14:paraId="424384D2" w14:textId="7F057E1A" w:rsidR="002C7C21" w:rsidRPr="00BD1A80" w:rsidRDefault="002C7C21" w:rsidP="002C7C21">
      <w:pPr>
        <w:jc w:val="both"/>
        <w:rPr>
          <w:rFonts w:ascii="Chalkboard" w:hAnsi="Chalkboard" w:cstheme="minorHAnsi"/>
          <w:sz w:val="20"/>
          <w:szCs w:val="20"/>
          <w:lang w:val="en-GB"/>
        </w:rPr>
      </w:pPr>
      <w:r w:rsidRPr="00BD1A80">
        <w:rPr>
          <w:rFonts w:ascii="Chalkboard" w:hAnsi="Chalkboard" w:cstheme="minorHAnsi"/>
          <w:sz w:val="20"/>
          <w:szCs w:val="20"/>
          <w:lang w:val="en-GB"/>
        </w:rPr>
        <w:t>Homer</w:t>
      </w:r>
      <w:r w:rsidR="00254BCA">
        <w:rPr>
          <w:rFonts w:ascii="Chalkboard" w:hAnsi="Chalkboard" w:cstheme="minorHAnsi"/>
          <w:sz w:val="20"/>
          <w:szCs w:val="20"/>
          <w:lang w:val="en-GB"/>
        </w:rPr>
        <w:t xml:space="preserve"> </w:t>
      </w:r>
      <w:r w:rsidRPr="00BD1A80">
        <w:rPr>
          <w:rFonts w:ascii="Chalkboard" w:hAnsi="Chalkboard" w:cstheme="minorHAnsi"/>
          <w:sz w:val="20"/>
          <w:szCs w:val="20"/>
          <w:lang w:val="en-GB"/>
        </w:rPr>
        <w:t>and Betty</w:t>
      </w:r>
      <w:r w:rsidR="00254BCA">
        <w:rPr>
          <w:rFonts w:ascii="Chalkboard" w:hAnsi="Chalkboard" w:cstheme="minorHAnsi"/>
          <w:sz w:val="20"/>
          <w:szCs w:val="20"/>
          <w:lang w:val="en-GB"/>
        </w:rPr>
        <w:t xml:space="preserve"> had 11 </w:t>
      </w:r>
      <w:r w:rsidRPr="00BD1A80">
        <w:rPr>
          <w:rFonts w:ascii="Chalkboard" w:hAnsi="Chalkboard" w:cstheme="minorHAnsi"/>
          <w:sz w:val="20"/>
          <w:szCs w:val="20"/>
          <w:lang w:val="en-GB"/>
        </w:rPr>
        <w:t>children:</w:t>
      </w:r>
    </w:p>
    <w:p w14:paraId="334B4228" w14:textId="77777777" w:rsidR="002C7C21" w:rsidRPr="00BD1A80" w:rsidRDefault="002C7C21" w:rsidP="002C7C21">
      <w:pPr>
        <w:jc w:val="both"/>
        <w:rPr>
          <w:rFonts w:ascii="Chalkboard" w:hAnsi="Chalkboard" w:cstheme="minorHAnsi"/>
          <w:sz w:val="20"/>
          <w:szCs w:val="20"/>
          <w:lang w:val="en-GB"/>
        </w:rPr>
      </w:pPr>
    </w:p>
    <w:p w14:paraId="6935D883" w14:textId="45D215B6"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William Maxwell born 28 December 1791 in Haslingden</w:t>
      </w:r>
      <w:r w:rsidR="00F22B4D">
        <w:rPr>
          <w:rFonts w:ascii="Chalkboard" w:hAnsi="Chalkboard" w:cstheme="minorHAnsi"/>
          <w:sz w:val="20"/>
          <w:szCs w:val="20"/>
        </w:rPr>
        <w:t>, baptised 7 January 1792</w:t>
      </w:r>
      <w:r w:rsidRPr="00BD1A80">
        <w:rPr>
          <w:rStyle w:val="FootnoteReference"/>
          <w:rFonts w:ascii="Chalkboard" w:hAnsi="Chalkboard" w:cstheme="minorHAnsi"/>
          <w:sz w:val="20"/>
          <w:szCs w:val="20"/>
        </w:rPr>
        <w:footnoteReference w:id="7"/>
      </w:r>
      <w:r w:rsidRPr="00BD1A80">
        <w:rPr>
          <w:rFonts w:ascii="Chalkboard" w:hAnsi="Chalkboard" w:cstheme="minorHAnsi"/>
          <w:sz w:val="20"/>
          <w:szCs w:val="20"/>
        </w:rPr>
        <w:t xml:space="preserve"> </w:t>
      </w:r>
    </w:p>
    <w:p w14:paraId="51C00D94" w14:textId="508628A5"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proofErr w:type="spellStart"/>
      <w:r w:rsidRPr="00BD1A80">
        <w:rPr>
          <w:rFonts w:ascii="Chalkboard" w:hAnsi="Chalkboard" w:cstheme="minorHAnsi"/>
          <w:sz w:val="20"/>
          <w:szCs w:val="20"/>
        </w:rPr>
        <w:t>Agy</w:t>
      </w:r>
      <w:proofErr w:type="spellEnd"/>
      <w:r w:rsidRPr="00BD1A80">
        <w:rPr>
          <w:rFonts w:ascii="Chalkboard" w:hAnsi="Chalkboard" w:cstheme="minorHAnsi"/>
          <w:sz w:val="20"/>
          <w:szCs w:val="20"/>
        </w:rPr>
        <w:t xml:space="preserve"> (Agnes?) Maxwell born 16 June 1793 in Haslingden</w:t>
      </w:r>
      <w:r w:rsidR="00F22B4D">
        <w:rPr>
          <w:rFonts w:ascii="Chalkboard" w:hAnsi="Chalkboard" w:cstheme="minorHAnsi"/>
          <w:sz w:val="20"/>
          <w:szCs w:val="20"/>
        </w:rPr>
        <w:t>, baptised 24 June 1793</w:t>
      </w:r>
      <w:r w:rsidRPr="00BD1A80">
        <w:rPr>
          <w:rStyle w:val="FootnoteReference"/>
          <w:rFonts w:ascii="Chalkboard" w:hAnsi="Chalkboard" w:cstheme="minorHAnsi"/>
          <w:sz w:val="20"/>
          <w:szCs w:val="20"/>
        </w:rPr>
        <w:footnoteReference w:id="8"/>
      </w:r>
    </w:p>
    <w:p w14:paraId="4FD5C77F" w14:textId="4BC49B49"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Betty Maxwell born 25 February 1795 in Hebden Bridge</w:t>
      </w:r>
      <w:r w:rsidR="00F22B4D">
        <w:rPr>
          <w:rFonts w:ascii="Chalkboard" w:hAnsi="Chalkboard" w:cstheme="minorHAnsi"/>
          <w:sz w:val="20"/>
          <w:szCs w:val="20"/>
        </w:rPr>
        <w:t>, baptised 10 March 1795</w:t>
      </w:r>
      <w:r w:rsidRPr="00BD1A80">
        <w:rPr>
          <w:rStyle w:val="FootnoteReference"/>
          <w:rFonts w:ascii="Chalkboard" w:hAnsi="Chalkboard" w:cstheme="minorHAnsi"/>
          <w:sz w:val="20"/>
          <w:szCs w:val="20"/>
        </w:rPr>
        <w:footnoteReference w:id="9"/>
      </w:r>
      <w:r w:rsidRPr="00BD1A80">
        <w:rPr>
          <w:rFonts w:ascii="Chalkboard" w:hAnsi="Chalkboard" w:cstheme="minorHAnsi"/>
          <w:sz w:val="20"/>
          <w:szCs w:val="20"/>
        </w:rPr>
        <w:t xml:space="preserve"> </w:t>
      </w:r>
    </w:p>
    <w:p w14:paraId="57534015" w14:textId="3B55204A"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Mary Maxwell born 9 December 1796 in Hebden Bridge</w:t>
      </w:r>
      <w:r w:rsidR="00F22B4D">
        <w:rPr>
          <w:rFonts w:ascii="Chalkboard" w:hAnsi="Chalkboard" w:cstheme="minorHAnsi"/>
          <w:sz w:val="20"/>
          <w:szCs w:val="20"/>
        </w:rPr>
        <w:t>, baptised 1 January 1797</w:t>
      </w:r>
      <w:r w:rsidRPr="00BD1A80">
        <w:rPr>
          <w:rStyle w:val="FootnoteReference"/>
          <w:rFonts w:ascii="Chalkboard" w:hAnsi="Chalkboard" w:cstheme="minorHAnsi"/>
          <w:sz w:val="20"/>
          <w:szCs w:val="20"/>
        </w:rPr>
        <w:footnoteReference w:id="10"/>
      </w:r>
    </w:p>
    <w:p w14:paraId="2FCE4384" w14:textId="5504FC6F"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Thomas Maxwell (our grandfather*3) born 3 December 1798 in Sowerby</w:t>
      </w:r>
      <w:r w:rsidR="00421808">
        <w:rPr>
          <w:rFonts w:ascii="Chalkboard" w:hAnsi="Chalkboard" w:cstheme="minorHAnsi"/>
          <w:sz w:val="20"/>
          <w:szCs w:val="20"/>
        </w:rPr>
        <w:t>, baptised 2 January 1801</w:t>
      </w:r>
      <w:r w:rsidRPr="00BD1A80">
        <w:rPr>
          <w:rStyle w:val="FootnoteReference"/>
          <w:rFonts w:ascii="Chalkboard" w:hAnsi="Chalkboard" w:cstheme="minorHAnsi"/>
          <w:sz w:val="20"/>
          <w:szCs w:val="20"/>
        </w:rPr>
        <w:footnoteReference w:id="11"/>
      </w:r>
      <w:r w:rsidRPr="00BD1A80">
        <w:rPr>
          <w:rFonts w:ascii="Chalkboard" w:hAnsi="Chalkboard" w:cstheme="minorHAnsi"/>
          <w:sz w:val="20"/>
          <w:szCs w:val="20"/>
        </w:rPr>
        <w:t xml:space="preserve"> </w:t>
      </w:r>
    </w:p>
    <w:p w14:paraId="1700E949" w14:textId="38F0E908"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Hannah Maxwell born 20 December 1800 in Sowerby</w:t>
      </w:r>
      <w:r w:rsidR="00421808">
        <w:rPr>
          <w:rFonts w:ascii="Chalkboard" w:hAnsi="Chalkboard" w:cstheme="minorHAnsi"/>
          <w:sz w:val="20"/>
          <w:szCs w:val="20"/>
        </w:rPr>
        <w:t xml:space="preserve">, baptised </w:t>
      </w:r>
      <w:r w:rsidR="00C1253B">
        <w:rPr>
          <w:rFonts w:ascii="Chalkboard" w:hAnsi="Chalkboard" w:cstheme="minorHAnsi"/>
          <w:sz w:val="20"/>
          <w:szCs w:val="20"/>
        </w:rPr>
        <w:t xml:space="preserve">also on </w:t>
      </w:r>
      <w:r w:rsidR="00421808">
        <w:rPr>
          <w:rFonts w:ascii="Chalkboard" w:hAnsi="Chalkboard" w:cstheme="minorHAnsi"/>
          <w:sz w:val="20"/>
          <w:szCs w:val="20"/>
        </w:rPr>
        <w:t>2 January 1801</w:t>
      </w:r>
      <w:r w:rsidRPr="00BD1A80">
        <w:rPr>
          <w:rStyle w:val="FootnoteReference"/>
          <w:rFonts w:ascii="Chalkboard" w:hAnsi="Chalkboard" w:cstheme="minorHAnsi"/>
          <w:sz w:val="20"/>
          <w:szCs w:val="20"/>
        </w:rPr>
        <w:footnoteReference w:id="12"/>
      </w:r>
      <w:r w:rsidR="00C1253B">
        <w:rPr>
          <w:rFonts w:ascii="Chalkboard" w:hAnsi="Chalkboard" w:cstheme="minorHAnsi"/>
          <w:sz w:val="20"/>
          <w:szCs w:val="20"/>
        </w:rPr>
        <w:t xml:space="preserve"> with her brother Thomas</w:t>
      </w:r>
    </w:p>
    <w:p w14:paraId="19025031" w14:textId="77777777"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Homer Maxwell born 1803 in Sowerby</w:t>
      </w:r>
      <w:r w:rsidRPr="00BD1A80">
        <w:rPr>
          <w:rStyle w:val="FootnoteReference"/>
          <w:rFonts w:ascii="Chalkboard" w:hAnsi="Chalkboard" w:cstheme="minorHAnsi"/>
          <w:sz w:val="20"/>
          <w:szCs w:val="20"/>
        </w:rPr>
        <w:footnoteReference w:id="13"/>
      </w:r>
    </w:p>
    <w:p w14:paraId="08CB23E6" w14:textId="7833A580"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Gilmore Maxwell born 22 March 1805 in Sowerby</w:t>
      </w:r>
      <w:r w:rsidR="00421808">
        <w:rPr>
          <w:rFonts w:ascii="Chalkboard" w:hAnsi="Chalkboard" w:cstheme="minorHAnsi"/>
          <w:sz w:val="20"/>
          <w:szCs w:val="20"/>
        </w:rPr>
        <w:t>, baptised 27 April 1805</w:t>
      </w:r>
      <w:r w:rsidRPr="00BD1A80">
        <w:rPr>
          <w:rStyle w:val="FootnoteReference"/>
          <w:rFonts w:ascii="Chalkboard" w:hAnsi="Chalkboard" w:cstheme="minorHAnsi"/>
          <w:sz w:val="20"/>
          <w:szCs w:val="20"/>
        </w:rPr>
        <w:footnoteReference w:id="14"/>
      </w:r>
    </w:p>
    <w:p w14:paraId="742CD597" w14:textId="5E5A964B"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Martha Maxwell born 13  March 1807 in Sowerby</w:t>
      </w:r>
      <w:r w:rsidR="00421808">
        <w:rPr>
          <w:rFonts w:ascii="Chalkboard" w:hAnsi="Chalkboard" w:cstheme="minorHAnsi"/>
          <w:sz w:val="20"/>
          <w:szCs w:val="20"/>
        </w:rPr>
        <w:t>,</w:t>
      </w:r>
      <w:r w:rsidR="00421808" w:rsidRPr="00421808">
        <w:rPr>
          <w:rFonts w:ascii="Chalkboard" w:hAnsi="Chalkboard" w:cstheme="minorHAnsi"/>
          <w:sz w:val="20"/>
          <w:szCs w:val="20"/>
        </w:rPr>
        <w:t xml:space="preserve"> </w:t>
      </w:r>
      <w:r w:rsidR="00421808">
        <w:rPr>
          <w:rFonts w:ascii="Chalkboard" w:hAnsi="Chalkboard" w:cstheme="minorHAnsi"/>
          <w:sz w:val="20"/>
          <w:szCs w:val="20"/>
        </w:rPr>
        <w:t>baptised 11 April 1807</w:t>
      </w:r>
      <w:r w:rsidR="00024B59">
        <w:rPr>
          <w:rStyle w:val="FootnoteReference"/>
          <w:rFonts w:ascii="Chalkboard" w:hAnsi="Chalkboard" w:cstheme="minorHAnsi"/>
          <w:sz w:val="20"/>
          <w:szCs w:val="20"/>
        </w:rPr>
        <w:footnoteReference w:id="15"/>
      </w:r>
    </w:p>
    <w:p w14:paraId="770AF40B" w14:textId="2DA15427"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John Maxwell born 24 June 1809 in Sowerby</w:t>
      </w:r>
      <w:r w:rsidR="00421808">
        <w:rPr>
          <w:rFonts w:ascii="Chalkboard" w:hAnsi="Chalkboard" w:cstheme="minorHAnsi"/>
          <w:sz w:val="20"/>
          <w:szCs w:val="20"/>
        </w:rPr>
        <w:t>,</w:t>
      </w:r>
      <w:r w:rsidR="00421808" w:rsidRPr="00421808">
        <w:rPr>
          <w:rFonts w:ascii="Chalkboard" w:hAnsi="Chalkboard" w:cstheme="minorHAnsi"/>
          <w:sz w:val="20"/>
          <w:szCs w:val="20"/>
        </w:rPr>
        <w:t xml:space="preserve"> </w:t>
      </w:r>
      <w:r w:rsidR="00421808">
        <w:rPr>
          <w:rFonts w:ascii="Chalkboard" w:hAnsi="Chalkboard" w:cstheme="minorHAnsi"/>
          <w:sz w:val="20"/>
          <w:szCs w:val="20"/>
        </w:rPr>
        <w:t>baptised 7 July 1809</w:t>
      </w:r>
      <w:r w:rsidRPr="00BD1A80">
        <w:rPr>
          <w:rStyle w:val="FootnoteReference"/>
          <w:rFonts w:ascii="Chalkboard" w:hAnsi="Chalkboard" w:cstheme="minorHAnsi"/>
          <w:sz w:val="20"/>
          <w:szCs w:val="20"/>
        </w:rPr>
        <w:footnoteReference w:id="16"/>
      </w:r>
    </w:p>
    <w:p w14:paraId="7A41434D" w14:textId="49B486B9" w:rsidR="002C7C21" w:rsidRPr="00BD1A80" w:rsidRDefault="002C7C21" w:rsidP="002C7C21">
      <w:pPr>
        <w:pStyle w:val="NormalWeb"/>
        <w:numPr>
          <w:ilvl w:val="0"/>
          <w:numId w:val="1"/>
        </w:numPr>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Robert Maxwell born 3 December 1811 in Hebden Bridge</w:t>
      </w:r>
      <w:r w:rsidR="00421808">
        <w:rPr>
          <w:rFonts w:ascii="Chalkboard" w:hAnsi="Chalkboard" w:cstheme="minorHAnsi"/>
          <w:sz w:val="20"/>
          <w:szCs w:val="20"/>
        </w:rPr>
        <w:t>,</w:t>
      </w:r>
      <w:r w:rsidR="00421808" w:rsidRPr="00421808">
        <w:rPr>
          <w:rFonts w:ascii="Chalkboard" w:hAnsi="Chalkboard" w:cstheme="minorHAnsi"/>
          <w:sz w:val="20"/>
          <w:szCs w:val="20"/>
        </w:rPr>
        <w:t xml:space="preserve"> </w:t>
      </w:r>
      <w:r w:rsidR="00421808">
        <w:rPr>
          <w:rFonts w:ascii="Chalkboard" w:hAnsi="Chalkboard" w:cstheme="minorHAnsi"/>
          <w:sz w:val="20"/>
          <w:szCs w:val="20"/>
        </w:rPr>
        <w:t>baptised 23 January 1812</w:t>
      </w:r>
      <w:r w:rsidRPr="00BD1A80">
        <w:rPr>
          <w:rStyle w:val="FootnoteReference"/>
          <w:rFonts w:ascii="Chalkboard" w:hAnsi="Chalkboard" w:cstheme="minorHAnsi"/>
          <w:sz w:val="20"/>
          <w:szCs w:val="20"/>
        </w:rPr>
        <w:footnoteReference w:id="17"/>
      </w:r>
    </w:p>
    <w:p w14:paraId="1537A24B" w14:textId="77777777" w:rsidR="002C7C21" w:rsidRPr="00BD1A80" w:rsidRDefault="002C7C21" w:rsidP="00E62A95">
      <w:pPr>
        <w:jc w:val="both"/>
        <w:rPr>
          <w:rFonts w:ascii="Chalkboard" w:hAnsi="Chalkboard" w:cstheme="minorHAnsi"/>
          <w:sz w:val="20"/>
          <w:szCs w:val="20"/>
          <w:lang w:val="en-GB"/>
        </w:rPr>
      </w:pPr>
    </w:p>
    <w:p w14:paraId="0B3675F0" w14:textId="7C21315C" w:rsidR="00876E08" w:rsidRDefault="002C7C21" w:rsidP="000D2786">
      <w:pPr>
        <w:jc w:val="both"/>
        <w:rPr>
          <w:rFonts w:ascii="Chalkboard" w:hAnsi="Chalkboard" w:cstheme="minorHAnsi"/>
          <w:sz w:val="20"/>
          <w:szCs w:val="20"/>
          <w:lang w:val="en-GB"/>
        </w:rPr>
      </w:pPr>
      <w:r w:rsidRPr="00BD1A80">
        <w:rPr>
          <w:rFonts w:ascii="Chalkboard" w:hAnsi="Chalkboard" w:cstheme="minorHAnsi"/>
          <w:sz w:val="20"/>
          <w:szCs w:val="20"/>
          <w:lang w:val="en-GB"/>
        </w:rPr>
        <w:t>All their children are recorded in the Baptism records of the Ebenezer Particular Baptist church</w:t>
      </w:r>
      <w:r w:rsidR="00254BCA">
        <w:rPr>
          <w:rFonts w:ascii="Chalkboard" w:hAnsi="Chalkboard" w:cstheme="minorHAnsi"/>
          <w:sz w:val="20"/>
          <w:szCs w:val="20"/>
          <w:lang w:val="en-GB"/>
        </w:rPr>
        <w:t xml:space="preserve">, </w:t>
      </w:r>
      <w:proofErr w:type="spellStart"/>
      <w:r w:rsidR="00421808">
        <w:rPr>
          <w:rFonts w:ascii="Chalkboard" w:hAnsi="Chalkboard" w:cstheme="minorHAnsi"/>
          <w:sz w:val="20"/>
          <w:szCs w:val="20"/>
          <w:lang w:val="en-GB"/>
        </w:rPr>
        <w:t>Bacup</w:t>
      </w:r>
      <w:proofErr w:type="spellEnd"/>
      <w:r w:rsidRPr="00BD1A80">
        <w:rPr>
          <w:rFonts w:ascii="Chalkboard" w:hAnsi="Chalkboard" w:cstheme="minorHAnsi"/>
          <w:sz w:val="20"/>
          <w:szCs w:val="20"/>
          <w:lang w:val="en-GB"/>
        </w:rPr>
        <w:t xml:space="preserve">, the relevant </w:t>
      </w:r>
      <w:r w:rsidR="00FE6902">
        <w:rPr>
          <w:rFonts w:ascii="Chalkboard" w:hAnsi="Chalkboard" w:cstheme="minorHAnsi"/>
          <w:sz w:val="20"/>
          <w:szCs w:val="20"/>
          <w:lang w:val="en-GB"/>
        </w:rPr>
        <w:t xml:space="preserve">document </w:t>
      </w:r>
      <w:r w:rsidRPr="00BD1A80">
        <w:rPr>
          <w:rFonts w:ascii="Chalkboard" w:hAnsi="Chalkboard" w:cstheme="minorHAnsi"/>
          <w:sz w:val="20"/>
          <w:szCs w:val="20"/>
          <w:lang w:val="en-GB"/>
        </w:rPr>
        <w:t>references being shown in the footnotes</w:t>
      </w:r>
      <w:r w:rsidR="00FE6902">
        <w:rPr>
          <w:rFonts w:ascii="Chalkboard" w:hAnsi="Chalkboard" w:cstheme="minorHAnsi"/>
          <w:sz w:val="20"/>
          <w:szCs w:val="20"/>
          <w:lang w:val="en-GB"/>
        </w:rPr>
        <w:t xml:space="preserve">. </w:t>
      </w:r>
      <w:r w:rsidR="00624157">
        <w:rPr>
          <w:rFonts w:ascii="Chalkboard" w:hAnsi="Chalkboard" w:cstheme="minorHAnsi"/>
          <w:sz w:val="20"/>
          <w:szCs w:val="20"/>
          <w:lang w:val="en-GB"/>
        </w:rPr>
        <w:t xml:space="preserve">These references refer to the archival records held of non-conformist churches and can be accessed via </w:t>
      </w:r>
      <w:r w:rsidR="00E512BE">
        <w:rPr>
          <w:rFonts w:ascii="Chalkboard" w:hAnsi="Chalkboard" w:cstheme="minorHAnsi"/>
          <w:sz w:val="20"/>
          <w:szCs w:val="20"/>
          <w:lang w:val="en-GB"/>
        </w:rPr>
        <w:t>t</w:t>
      </w:r>
      <w:r w:rsidR="00624157">
        <w:rPr>
          <w:rFonts w:ascii="Chalkboard" w:hAnsi="Chalkboard" w:cstheme="minorHAnsi"/>
          <w:sz w:val="20"/>
          <w:szCs w:val="20"/>
          <w:lang w:val="en-GB"/>
        </w:rPr>
        <w:t>he [UK] National Archives and/or genealogy sites.</w:t>
      </w:r>
      <w:r w:rsidR="00E512BE">
        <w:rPr>
          <w:rFonts w:ascii="Chalkboard" w:hAnsi="Chalkboard" w:cstheme="minorHAnsi"/>
          <w:sz w:val="20"/>
          <w:szCs w:val="20"/>
          <w:lang w:val="en-GB"/>
        </w:rPr>
        <w:t xml:space="preserve"> </w:t>
      </w:r>
      <w:r w:rsidR="00DB0985">
        <w:rPr>
          <w:rFonts w:ascii="Chalkboard" w:hAnsi="Chalkboard" w:cstheme="minorHAnsi"/>
          <w:sz w:val="20"/>
          <w:szCs w:val="20"/>
          <w:lang w:val="en-GB"/>
        </w:rPr>
        <w:t>All</w:t>
      </w:r>
      <w:r w:rsidR="000D2786">
        <w:rPr>
          <w:rFonts w:ascii="Chalkboard" w:hAnsi="Chalkboard" w:cstheme="minorHAnsi"/>
          <w:sz w:val="20"/>
          <w:szCs w:val="20"/>
          <w:lang w:val="en-GB"/>
        </w:rPr>
        <w:t xml:space="preserve"> their children </w:t>
      </w:r>
      <w:r w:rsidR="00DB0985">
        <w:rPr>
          <w:rFonts w:ascii="Chalkboard" w:hAnsi="Chalkboard" w:cstheme="minorHAnsi"/>
          <w:sz w:val="20"/>
          <w:szCs w:val="20"/>
          <w:lang w:val="en-GB"/>
        </w:rPr>
        <w:t xml:space="preserve">apart from John and Robert </w:t>
      </w:r>
      <w:r w:rsidR="000D2786">
        <w:rPr>
          <w:rFonts w:ascii="Chalkboard" w:hAnsi="Chalkboard" w:cstheme="minorHAnsi"/>
          <w:sz w:val="20"/>
          <w:szCs w:val="20"/>
          <w:lang w:val="en-GB"/>
        </w:rPr>
        <w:t>were baptised</w:t>
      </w:r>
      <w:r w:rsidR="00DB0985">
        <w:rPr>
          <w:rFonts w:ascii="Chalkboard" w:hAnsi="Chalkboard" w:cstheme="minorHAnsi"/>
          <w:sz w:val="20"/>
          <w:szCs w:val="20"/>
          <w:lang w:val="en-GB"/>
        </w:rPr>
        <w:t xml:space="preserve"> at the </w:t>
      </w:r>
      <w:proofErr w:type="spellStart"/>
      <w:r w:rsidR="00DB0985">
        <w:rPr>
          <w:rFonts w:ascii="Chalkboard" w:hAnsi="Chalkboard" w:cstheme="minorHAnsi"/>
          <w:sz w:val="20"/>
          <w:szCs w:val="20"/>
          <w:lang w:val="en-GB"/>
        </w:rPr>
        <w:t>Bacup</w:t>
      </w:r>
      <w:proofErr w:type="spellEnd"/>
      <w:r w:rsidR="00DB0985">
        <w:rPr>
          <w:rFonts w:ascii="Chalkboard" w:hAnsi="Chalkboard" w:cstheme="minorHAnsi"/>
          <w:sz w:val="20"/>
          <w:szCs w:val="20"/>
          <w:lang w:val="en-GB"/>
        </w:rPr>
        <w:t xml:space="preserve"> Baptist Church</w:t>
      </w:r>
      <w:r w:rsidR="00876E08">
        <w:rPr>
          <w:rFonts w:ascii="Chalkboard" w:hAnsi="Chalkboard" w:cstheme="minorHAnsi"/>
          <w:sz w:val="20"/>
          <w:szCs w:val="20"/>
          <w:lang w:val="en-GB"/>
        </w:rPr>
        <w:t xml:space="preserve"> by John Hirst who had been appointed pastor of the Church in 1773. Robert was baptised by the Reverend John Fawcett who was appointed in 1777 pastor of the Ebenezer Baptist Church in </w:t>
      </w:r>
      <w:proofErr w:type="spellStart"/>
      <w:r w:rsidR="00876E08">
        <w:rPr>
          <w:rFonts w:ascii="Chalkboard" w:hAnsi="Chalkboard" w:cstheme="minorHAnsi"/>
          <w:sz w:val="20"/>
          <w:szCs w:val="20"/>
          <w:lang w:val="en-GB"/>
        </w:rPr>
        <w:t>Hepton</w:t>
      </w:r>
      <w:proofErr w:type="spellEnd"/>
      <w:r w:rsidR="00876E08">
        <w:rPr>
          <w:rFonts w:ascii="Chalkboard" w:hAnsi="Chalkboard" w:cstheme="minorHAnsi"/>
          <w:sz w:val="20"/>
          <w:szCs w:val="20"/>
          <w:lang w:val="en-GB"/>
        </w:rPr>
        <w:t xml:space="preserve"> Bridge where </w:t>
      </w:r>
      <w:r w:rsidR="000D2786">
        <w:rPr>
          <w:rFonts w:ascii="Chalkboard" w:hAnsi="Chalkboard" w:cstheme="minorHAnsi"/>
          <w:sz w:val="20"/>
          <w:szCs w:val="20"/>
          <w:lang w:val="en-GB"/>
        </w:rPr>
        <w:t>Homer and Betty were buried</w:t>
      </w:r>
      <w:r w:rsidR="00876E08">
        <w:rPr>
          <w:rFonts w:ascii="Chalkboard" w:hAnsi="Chalkboard" w:cstheme="minorHAnsi"/>
          <w:sz w:val="20"/>
          <w:szCs w:val="20"/>
          <w:lang w:val="en-GB"/>
        </w:rPr>
        <w:t xml:space="preserve">. </w:t>
      </w:r>
      <w:r w:rsidR="00DB0985">
        <w:rPr>
          <w:rFonts w:ascii="Chalkboard" w:hAnsi="Chalkboard" w:cstheme="minorHAnsi"/>
          <w:sz w:val="20"/>
          <w:szCs w:val="20"/>
          <w:lang w:val="en-GB"/>
        </w:rPr>
        <w:t xml:space="preserve">John was baptised by H. Maxwell, presumably </w:t>
      </w:r>
      <w:r w:rsidR="00523976">
        <w:rPr>
          <w:rFonts w:ascii="Chalkboard" w:hAnsi="Chalkboard" w:cstheme="minorHAnsi"/>
          <w:sz w:val="20"/>
          <w:szCs w:val="20"/>
          <w:lang w:val="en-GB"/>
        </w:rPr>
        <w:t>h</w:t>
      </w:r>
      <w:r w:rsidR="00DB0985">
        <w:rPr>
          <w:rFonts w:ascii="Chalkboard" w:hAnsi="Chalkboard" w:cstheme="minorHAnsi"/>
          <w:sz w:val="20"/>
          <w:szCs w:val="20"/>
          <w:lang w:val="en-GB"/>
        </w:rPr>
        <w:t>is father and probably a</w:t>
      </w:r>
      <w:r w:rsidR="00A200C2">
        <w:rPr>
          <w:rFonts w:ascii="Chalkboard" w:hAnsi="Chalkboard" w:cstheme="minorHAnsi"/>
          <w:sz w:val="20"/>
          <w:szCs w:val="20"/>
          <w:lang w:val="en-GB"/>
        </w:rPr>
        <w:t>t</w:t>
      </w:r>
      <w:r w:rsidR="00DB0985">
        <w:rPr>
          <w:rFonts w:ascii="Chalkboard" w:hAnsi="Chalkboard" w:cstheme="minorHAnsi"/>
          <w:sz w:val="20"/>
          <w:szCs w:val="20"/>
          <w:lang w:val="en-GB"/>
        </w:rPr>
        <w:t xml:space="preserve"> the Baptist Church in </w:t>
      </w:r>
      <w:proofErr w:type="spellStart"/>
      <w:r w:rsidR="00DB0985">
        <w:rPr>
          <w:rFonts w:ascii="Chalkboard" w:hAnsi="Chalkboard" w:cstheme="minorHAnsi"/>
          <w:sz w:val="20"/>
          <w:szCs w:val="20"/>
          <w:lang w:val="en-GB"/>
        </w:rPr>
        <w:t>Hepton</w:t>
      </w:r>
      <w:proofErr w:type="spellEnd"/>
      <w:r w:rsidR="00DB0985">
        <w:rPr>
          <w:rFonts w:ascii="Chalkboard" w:hAnsi="Chalkboard" w:cstheme="minorHAnsi"/>
          <w:sz w:val="20"/>
          <w:szCs w:val="20"/>
          <w:lang w:val="en-GB"/>
        </w:rPr>
        <w:t xml:space="preserve"> Bridge. </w:t>
      </w:r>
      <w:r w:rsidR="00876E08">
        <w:rPr>
          <w:rFonts w:ascii="Chalkboard" w:hAnsi="Chalkboard" w:cstheme="minorHAnsi"/>
          <w:sz w:val="20"/>
          <w:szCs w:val="20"/>
          <w:lang w:val="en-GB"/>
        </w:rPr>
        <w:t xml:space="preserve">Homer and Betty may have moved to the Baptist Church at </w:t>
      </w:r>
      <w:proofErr w:type="spellStart"/>
      <w:r w:rsidR="00876E08">
        <w:rPr>
          <w:rFonts w:ascii="Chalkboard" w:hAnsi="Chalkboard" w:cstheme="minorHAnsi"/>
          <w:sz w:val="20"/>
          <w:szCs w:val="20"/>
          <w:lang w:val="en-GB"/>
        </w:rPr>
        <w:t>Hepton</w:t>
      </w:r>
      <w:proofErr w:type="spellEnd"/>
      <w:r w:rsidR="00876E08">
        <w:rPr>
          <w:rFonts w:ascii="Chalkboard" w:hAnsi="Chalkboard" w:cstheme="minorHAnsi"/>
          <w:sz w:val="20"/>
          <w:szCs w:val="20"/>
          <w:lang w:val="en-GB"/>
        </w:rPr>
        <w:t xml:space="preserve"> Bridge </w:t>
      </w:r>
      <w:r w:rsidR="00DB0985">
        <w:rPr>
          <w:rFonts w:ascii="Chalkboard" w:hAnsi="Chalkboard" w:cstheme="minorHAnsi"/>
          <w:sz w:val="20"/>
          <w:szCs w:val="20"/>
          <w:lang w:val="en-GB"/>
        </w:rPr>
        <w:t xml:space="preserve">by the time of John’s birth </w:t>
      </w:r>
      <w:r w:rsidR="00876E08">
        <w:rPr>
          <w:rFonts w:ascii="Chalkboard" w:hAnsi="Chalkboard" w:cstheme="minorHAnsi"/>
          <w:sz w:val="20"/>
          <w:szCs w:val="20"/>
          <w:lang w:val="en-GB"/>
        </w:rPr>
        <w:t xml:space="preserve">because by 1810 the congregation at </w:t>
      </w:r>
      <w:proofErr w:type="spellStart"/>
      <w:r w:rsidR="00876E08">
        <w:rPr>
          <w:rFonts w:ascii="Chalkboard" w:hAnsi="Chalkboard" w:cstheme="minorHAnsi"/>
          <w:sz w:val="20"/>
          <w:szCs w:val="20"/>
          <w:lang w:val="en-GB"/>
        </w:rPr>
        <w:t>Bacup</w:t>
      </w:r>
      <w:proofErr w:type="spellEnd"/>
      <w:r w:rsidR="00876E08">
        <w:rPr>
          <w:rFonts w:ascii="Chalkboard" w:hAnsi="Chalkboard" w:cstheme="minorHAnsi"/>
          <w:sz w:val="20"/>
          <w:szCs w:val="20"/>
          <w:lang w:val="en-GB"/>
        </w:rPr>
        <w:t xml:space="preserve"> was so large that they </w:t>
      </w:r>
      <w:r w:rsidR="00DB0985">
        <w:rPr>
          <w:rFonts w:ascii="Chalkboard" w:hAnsi="Chalkboard" w:cstheme="minorHAnsi"/>
          <w:sz w:val="20"/>
          <w:szCs w:val="20"/>
          <w:lang w:val="en-GB"/>
        </w:rPr>
        <w:t xml:space="preserve">had to </w:t>
      </w:r>
      <w:r w:rsidR="00876E08">
        <w:rPr>
          <w:rFonts w:ascii="Chalkboard" w:hAnsi="Chalkboard" w:cstheme="minorHAnsi"/>
          <w:sz w:val="20"/>
          <w:szCs w:val="20"/>
          <w:lang w:val="en-GB"/>
        </w:rPr>
        <w:t>buil</w:t>
      </w:r>
      <w:r w:rsidR="00DB0985">
        <w:rPr>
          <w:rFonts w:ascii="Chalkboard" w:hAnsi="Chalkboard" w:cstheme="minorHAnsi"/>
          <w:sz w:val="20"/>
          <w:szCs w:val="20"/>
          <w:lang w:val="en-GB"/>
        </w:rPr>
        <w:t>d</w:t>
      </w:r>
      <w:r w:rsidR="00876E08">
        <w:rPr>
          <w:rFonts w:ascii="Chalkboard" w:hAnsi="Chalkboard" w:cstheme="minorHAnsi"/>
          <w:sz w:val="20"/>
          <w:szCs w:val="20"/>
          <w:lang w:val="en-GB"/>
        </w:rPr>
        <w:t xml:space="preserve"> a new chapel</w:t>
      </w:r>
      <w:r w:rsidR="00DB0985">
        <w:rPr>
          <w:rFonts w:ascii="Chalkboard" w:hAnsi="Chalkboard" w:cstheme="minorHAnsi"/>
          <w:sz w:val="20"/>
          <w:szCs w:val="20"/>
          <w:lang w:val="en-GB"/>
        </w:rPr>
        <w:t xml:space="preserve">, completed </w:t>
      </w:r>
      <w:r w:rsidR="00876E08">
        <w:rPr>
          <w:rFonts w:ascii="Chalkboard" w:hAnsi="Chalkboard" w:cstheme="minorHAnsi"/>
          <w:sz w:val="20"/>
          <w:szCs w:val="20"/>
          <w:lang w:val="en-GB"/>
        </w:rPr>
        <w:t xml:space="preserve">in 1812. </w:t>
      </w:r>
      <w:r w:rsidR="00DB0985">
        <w:rPr>
          <w:rFonts w:ascii="Chalkboard" w:hAnsi="Chalkboard" w:cstheme="minorHAnsi"/>
          <w:sz w:val="20"/>
          <w:szCs w:val="20"/>
          <w:lang w:val="en-GB"/>
        </w:rPr>
        <w:t xml:space="preserve">It may also be that </w:t>
      </w:r>
      <w:proofErr w:type="spellStart"/>
      <w:r w:rsidR="00DB0985">
        <w:rPr>
          <w:rFonts w:ascii="Chalkboard" w:hAnsi="Chalkboard" w:cstheme="minorHAnsi"/>
          <w:sz w:val="20"/>
          <w:szCs w:val="20"/>
          <w:lang w:val="en-GB"/>
        </w:rPr>
        <w:t>Hepton</w:t>
      </w:r>
      <w:proofErr w:type="spellEnd"/>
      <w:r w:rsidR="00DB0985">
        <w:rPr>
          <w:rFonts w:ascii="Chalkboard" w:hAnsi="Chalkboard" w:cstheme="minorHAnsi"/>
          <w:sz w:val="20"/>
          <w:szCs w:val="20"/>
          <w:lang w:val="en-GB"/>
        </w:rPr>
        <w:t xml:space="preserve"> Bridge was a more convenient location. </w:t>
      </w:r>
    </w:p>
    <w:p w14:paraId="049CEEA1" w14:textId="77777777" w:rsidR="00876E08" w:rsidRDefault="00876E08" w:rsidP="000D2786">
      <w:pPr>
        <w:jc w:val="both"/>
        <w:rPr>
          <w:rFonts w:ascii="Chalkboard" w:hAnsi="Chalkboard" w:cstheme="minorHAnsi"/>
          <w:sz w:val="20"/>
          <w:szCs w:val="20"/>
          <w:lang w:val="en-GB"/>
        </w:rPr>
      </w:pPr>
    </w:p>
    <w:p w14:paraId="1BC5817E" w14:textId="0587C71B" w:rsidR="00523976" w:rsidRDefault="00DB0985" w:rsidP="000D2786">
      <w:pPr>
        <w:jc w:val="both"/>
        <w:rPr>
          <w:rFonts w:ascii="Chalkboard" w:hAnsi="Chalkboard" w:cstheme="minorHAnsi"/>
          <w:sz w:val="20"/>
          <w:szCs w:val="20"/>
          <w:lang w:val="en-GB"/>
        </w:rPr>
      </w:pPr>
      <w:r>
        <w:rPr>
          <w:rFonts w:ascii="Chalkboard" w:hAnsi="Chalkboard" w:cstheme="minorHAnsi"/>
          <w:sz w:val="20"/>
          <w:szCs w:val="20"/>
          <w:lang w:val="en-GB"/>
        </w:rPr>
        <w:t xml:space="preserve">The Baptist church in </w:t>
      </w:r>
      <w:proofErr w:type="spellStart"/>
      <w:r>
        <w:rPr>
          <w:rFonts w:ascii="Chalkboard" w:hAnsi="Chalkboard" w:cstheme="minorHAnsi"/>
          <w:sz w:val="20"/>
          <w:szCs w:val="20"/>
          <w:lang w:val="en-GB"/>
        </w:rPr>
        <w:t>Bacup</w:t>
      </w:r>
      <w:proofErr w:type="spellEnd"/>
      <w:r>
        <w:rPr>
          <w:rFonts w:ascii="Chalkboard" w:hAnsi="Chalkboard" w:cstheme="minorHAnsi"/>
          <w:sz w:val="20"/>
          <w:szCs w:val="20"/>
          <w:lang w:val="en-GB"/>
        </w:rPr>
        <w:t xml:space="preserve"> originated in 1710 and the picture below shows how the church</w:t>
      </w:r>
      <w:r w:rsidR="00523976">
        <w:rPr>
          <w:rFonts w:ascii="Chalkboard" w:hAnsi="Chalkboard" w:cstheme="minorHAnsi"/>
          <w:sz w:val="20"/>
          <w:szCs w:val="20"/>
          <w:lang w:val="en-GB"/>
        </w:rPr>
        <w:t xml:space="preserve"> </w:t>
      </w:r>
      <w:r>
        <w:rPr>
          <w:rFonts w:ascii="Chalkboard" w:hAnsi="Chalkboard" w:cstheme="minorHAnsi"/>
          <w:sz w:val="20"/>
          <w:szCs w:val="20"/>
          <w:lang w:val="en-GB"/>
        </w:rPr>
        <w:t xml:space="preserve">looked in </w:t>
      </w:r>
      <w:r w:rsidR="00523976">
        <w:rPr>
          <w:rFonts w:ascii="Chalkboard" w:hAnsi="Chalkboard" w:cstheme="minorHAnsi"/>
          <w:sz w:val="20"/>
          <w:szCs w:val="20"/>
          <w:lang w:val="en-GB"/>
        </w:rPr>
        <w:t>1812</w:t>
      </w:r>
      <w:r w:rsidR="00523976">
        <w:rPr>
          <w:rStyle w:val="FootnoteReference"/>
          <w:rFonts w:ascii="Chalkboard" w:hAnsi="Chalkboard" w:cstheme="minorHAnsi"/>
          <w:sz w:val="20"/>
          <w:szCs w:val="20"/>
          <w:lang w:val="en-GB"/>
        </w:rPr>
        <w:footnoteReference w:id="18"/>
      </w:r>
      <w:r w:rsidR="00523976">
        <w:rPr>
          <w:rFonts w:ascii="Chalkboard" w:hAnsi="Chalkboard" w:cstheme="minorHAnsi"/>
          <w:sz w:val="20"/>
          <w:szCs w:val="20"/>
          <w:lang w:val="en-GB"/>
        </w:rPr>
        <w:t xml:space="preserve"> and later</w:t>
      </w:r>
      <w:r w:rsidR="00523976">
        <w:rPr>
          <w:rStyle w:val="FootnoteReference"/>
          <w:rFonts w:ascii="Chalkboard" w:hAnsi="Chalkboard" w:cstheme="minorHAnsi"/>
          <w:sz w:val="20"/>
          <w:szCs w:val="20"/>
          <w:lang w:val="en-GB"/>
        </w:rPr>
        <w:footnoteReference w:id="19"/>
      </w:r>
      <w:r w:rsidR="00523976">
        <w:rPr>
          <w:rFonts w:ascii="Chalkboard" w:hAnsi="Chalkboard" w:cstheme="minorHAnsi"/>
          <w:sz w:val="20"/>
          <w:szCs w:val="20"/>
          <w:lang w:val="en-GB"/>
        </w:rPr>
        <w:t xml:space="preserve"> in </w:t>
      </w:r>
      <w:r>
        <w:rPr>
          <w:rFonts w:ascii="Chalkboard" w:hAnsi="Chalkboard" w:cstheme="minorHAnsi"/>
          <w:sz w:val="20"/>
          <w:szCs w:val="20"/>
          <w:lang w:val="en-GB"/>
        </w:rPr>
        <w:t>the late 19</w:t>
      </w:r>
      <w:r w:rsidRPr="005B22B8">
        <w:rPr>
          <w:rFonts w:ascii="Chalkboard" w:hAnsi="Chalkboard" w:cstheme="minorHAnsi"/>
          <w:sz w:val="20"/>
          <w:szCs w:val="20"/>
          <w:vertAlign w:val="superscript"/>
          <w:lang w:val="en-GB"/>
        </w:rPr>
        <w:t>th</w:t>
      </w:r>
      <w:r>
        <w:rPr>
          <w:rFonts w:ascii="Chalkboard" w:hAnsi="Chalkboard" w:cstheme="minorHAnsi"/>
          <w:sz w:val="20"/>
          <w:szCs w:val="20"/>
          <w:lang w:val="en-GB"/>
        </w:rPr>
        <w:t xml:space="preserve"> century</w:t>
      </w:r>
      <w:r w:rsidR="00523976">
        <w:rPr>
          <w:rFonts w:ascii="Chalkboard" w:hAnsi="Chalkboard" w:cstheme="minorHAnsi"/>
          <w:sz w:val="20"/>
          <w:szCs w:val="20"/>
          <w:lang w:val="en-GB"/>
        </w:rPr>
        <w:t xml:space="preserve"> when it was enlarged to meet the larger congregation. </w:t>
      </w:r>
      <w:r w:rsidR="000D2786">
        <w:rPr>
          <w:rFonts w:ascii="Chalkboard" w:hAnsi="Chalkboard" w:cstheme="minorHAnsi"/>
          <w:sz w:val="20"/>
          <w:szCs w:val="20"/>
          <w:lang w:val="en-GB"/>
        </w:rPr>
        <w:t xml:space="preserve">More information about the </w:t>
      </w:r>
      <w:proofErr w:type="spellStart"/>
      <w:r w:rsidR="000D2786">
        <w:rPr>
          <w:rFonts w:ascii="Chalkboard" w:hAnsi="Chalkboard" w:cstheme="minorHAnsi"/>
          <w:sz w:val="20"/>
          <w:szCs w:val="20"/>
          <w:lang w:val="en-GB"/>
        </w:rPr>
        <w:t>Bacup</w:t>
      </w:r>
      <w:proofErr w:type="spellEnd"/>
      <w:r w:rsidR="000D2786">
        <w:rPr>
          <w:rFonts w:ascii="Chalkboard" w:hAnsi="Chalkboard" w:cstheme="minorHAnsi"/>
          <w:sz w:val="20"/>
          <w:szCs w:val="20"/>
          <w:lang w:val="en-GB"/>
        </w:rPr>
        <w:t xml:space="preserve"> Baptist Church is available at:</w:t>
      </w:r>
      <w:r w:rsidR="00523976">
        <w:rPr>
          <w:rFonts w:ascii="Chalkboard" w:hAnsi="Chalkboard" w:cstheme="minorHAnsi"/>
          <w:sz w:val="20"/>
          <w:szCs w:val="20"/>
          <w:lang w:val="en-GB"/>
        </w:rPr>
        <w:t xml:space="preserve"> </w:t>
      </w:r>
    </w:p>
    <w:p w14:paraId="0572569A" w14:textId="77777777" w:rsidR="00523976" w:rsidRDefault="00523976" w:rsidP="000D2786">
      <w:pPr>
        <w:jc w:val="both"/>
        <w:rPr>
          <w:rFonts w:ascii="Chalkboard" w:hAnsi="Chalkboard" w:cstheme="minorHAnsi"/>
          <w:sz w:val="20"/>
          <w:szCs w:val="20"/>
          <w:lang w:val="en-GB"/>
        </w:rPr>
      </w:pPr>
    </w:p>
    <w:p w14:paraId="642C367E" w14:textId="606328E5" w:rsidR="00523976" w:rsidRDefault="0000782E" w:rsidP="000D2786">
      <w:pPr>
        <w:jc w:val="both"/>
        <w:rPr>
          <w:rFonts w:ascii="Chalkboard" w:hAnsi="Chalkboard" w:cstheme="minorHAnsi"/>
          <w:sz w:val="20"/>
          <w:szCs w:val="20"/>
          <w:lang w:val="en-GB"/>
        </w:rPr>
      </w:pPr>
      <w:hyperlink r:id="rId9" w:history="1">
        <w:r w:rsidR="00523976" w:rsidRPr="002D6CB9">
          <w:rPr>
            <w:rStyle w:val="Hyperlink"/>
            <w:rFonts w:ascii="Chalkboard" w:hAnsi="Chalkboard" w:cstheme="minorHAnsi"/>
            <w:sz w:val="20"/>
            <w:szCs w:val="20"/>
            <w:lang w:val="en-GB"/>
          </w:rPr>
          <w:t>http://rossendale-fhhs.org.uk/files/bacup_churches/church_218.html</w:t>
        </w:r>
      </w:hyperlink>
    </w:p>
    <w:p w14:paraId="5724B08F" w14:textId="301F882E" w:rsidR="00523976" w:rsidRDefault="00523976" w:rsidP="000D2786">
      <w:pPr>
        <w:jc w:val="both"/>
        <w:rPr>
          <w:rFonts w:ascii="Chalkboard" w:hAnsi="Chalkboard" w:cstheme="minorHAnsi"/>
          <w:sz w:val="20"/>
          <w:szCs w:val="20"/>
          <w:lang w:val="en-GB"/>
        </w:rPr>
      </w:pPr>
    </w:p>
    <w:p w14:paraId="6364922A" w14:textId="264541B6" w:rsidR="00523976" w:rsidRDefault="00523976" w:rsidP="00523976">
      <w:pPr>
        <w:jc w:val="both"/>
        <w:rPr>
          <w:rFonts w:ascii="Chalkboard" w:hAnsi="Chalkboard" w:cstheme="minorHAnsi"/>
          <w:sz w:val="20"/>
          <w:szCs w:val="20"/>
          <w:lang w:val="en-GB"/>
        </w:rPr>
      </w:pPr>
      <w:r>
        <w:rPr>
          <w:rFonts w:ascii="Chalkboard" w:hAnsi="Chalkboard" w:cstheme="minorHAnsi"/>
          <w:sz w:val="20"/>
          <w:szCs w:val="20"/>
          <w:lang w:val="en-GB"/>
        </w:rPr>
        <w:t xml:space="preserve">I suspect that Homer and Betty first met at the Baptist church. The Particular Baptists believed that Christ died only for an Elect and thus followed a strong Calvinist approach. I am not sure what Homer and Betty would have made of their children later becoming members of the Church of England although they may have recognised the need in that age to be part of the established church to “get on”. </w:t>
      </w:r>
    </w:p>
    <w:p w14:paraId="44B80A01" w14:textId="77777777" w:rsidR="00523976" w:rsidRDefault="00523976" w:rsidP="000D2786">
      <w:pPr>
        <w:jc w:val="both"/>
        <w:rPr>
          <w:rStyle w:val="Hyperlink"/>
          <w:rFonts w:ascii="Chalkboard" w:hAnsi="Chalkboard" w:cstheme="minorHAnsi"/>
          <w:sz w:val="20"/>
          <w:szCs w:val="20"/>
          <w:lang w:val="en-GB"/>
        </w:rPr>
      </w:pPr>
    </w:p>
    <w:p w14:paraId="64118E17" w14:textId="77777777" w:rsidR="00523976" w:rsidRPr="00523976" w:rsidRDefault="00523976" w:rsidP="000D2786">
      <w:pPr>
        <w:jc w:val="both"/>
        <w:rPr>
          <w:rFonts w:ascii="Chalkboard" w:hAnsi="Chalkboard" w:cstheme="minorHAnsi"/>
          <w:sz w:val="20"/>
          <w:szCs w:val="20"/>
          <w:lang w:val="en-GB"/>
        </w:rPr>
      </w:pPr>
    </w:p>
    <w:p w14:paraId="2A31F239" w14:textId="1CCE2F10" w:rsidR="000D2786" w:rsidRDefault="00523976" w:rsidP="000D2786">
      <w:pPr>
        <w:jc w:val="both"/>
        <w:rPr>
          <w:rFonts w:ascii="Chalkboard" w:hAnsi="Chalkboard" w:cstheme="minorHAnsi"/>
          <w:sz w:val="20"/>
          <w:szCs w:val="20"/>
          <w:lang w:val="en-GB"/>
        </w:rPr>
      </w:pPr>
      <w:r>
        <w:rPr>
          <w:rFonts w:ascii="Chalkboard" w:hAnsi="Chalkboard" w:cstheme="minorHAnsi"/>
          <w:noProof/>
          <w:sz w:val="20"/>
          <w:szCs w:val="20"/>
          <w:lang w:val="en-GB"/>
        </w:rPr>
        <w:drawing>
          <wp:inline distT="0" distB="0" distL="0" distR="0" wp14:anchorId="2CF04CA9" wp14:editId="3FE5AC85">
            <wp:extent cx="5727700" cy="4092575"/>
            <wp:effectExtent l="0" t="0" r="0" b="0"/>
            <wp:docPr id="3" name="Picture 3" descr="A picture containing text, old,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ld, outdoor, hous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092575"/>
                    </a:xfrm>
                    <a:prstGeom prst="rect">
                      <a:avLst/>
                    </a:prstGeom>
                  </pic:spPr>
                </pic:pic>
              </a:graphicData>
            </a:graphic>
          </wp:inline>
        </w:drawing>
      </w:r>
    </w:p>
    <w:p w14:paraId="3B99A294" w14:textId="2448523D" w:rsidR="002C7C21" w:rsidRPr="00BD1A80" w:rsidRDefault="00523976" w:rsidP="00E62A95">
      <w:pPr>
        <w:jc w:val="both"/>
        <w:rPr>
          <w:rFonts w:ascii="Chalkboard" w:hAnsi="Chalkboard" w:cstheme="minorHAnsi"/>
          <w:sz w:val="20"/>
          <w:szCs w:val="20"/>
          <w:lang w:val="en-GB"/>
        </w:rPr>
      </w:pPr>
      <w:r>
        <w:rPr>
          <w:rFonts w:ascii="Chalkboard" w:hAnsi="Chalkboard" w:cstheme="minorHAnsi"/>
          <w:noProof/>
          <w:sz w:val="20"/>
          <w:szCs w:val="20"/>
          <w:lang w:val="en-GB"/>
        </w:rPr>
        <w:drawing>
          <wp:inline distT="0" distB="0" distL="0" distR="0" wp14:anchorId="1EC25354" wp14:editId="01874510">
            <wp:extent cx="5727700" cy="3716655"/>
            <wp:effectExtent l="0" t="0" r="0" b="4445"/>
            <wp:docPr id="1" name="Picture 1" descr="A picture containing text, building,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ld,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716655"/>
                    </a:xfrm>
                    <a:prstGeom prst="rect">
                      <a:avLst/>
                    </a:prstGeom>
                  </pic:spPr>
                </pic:pic>
              </a:graphicData>
            </a:graphic>
          </wp:inline>
        </w:drawing>
      </w:r>
    </w:p>
    <w:p w14:paraId="4D08A5D4" w14:textId="542E9241" w:rsidR="002C7C21" w:rsidRPr="00BD1A80" w:rsidRDefault="002C7C21" w:rsidP="00E62A95">
      <w:pPr>
        <w:jc w:val="both"/>
        <w:rPr>
          <w:rFonts w:ascii="Chalkboard" w:hAnsi="Chalkboard" w:cstheme="minorHAnsi"/>
          <w:b/>
          <w:bCs/>
          <w:sz w:val="20"/>
          <w:szCs w:val="20"/>
          <w:lang w:val="en-GB"/>
        </w:rPr>
      </w:pPr>
      <w:r w:rsidRPr="00BD1A80">
        <w:rPr>
          <w:rFonts w:ascii="Chalkboard" w:hAnsi="Chalkboard" w:cstheme="minorHAnsi"/>
          <w:b/>
          <w:bCs/>
          <w:sz w:val="20"/>
          <w:szCs w:val="20"/>
          <w:lang w:val="en-GB"/>
        </w:rPr>
        <w:t>Occupation</w:t>
      </w:r>
    </w:p>
    <w:p w14:paraId="1074CD20" w14:textId="77777777" w:rsidR="002C7C21" w:rsidRPr="00BD1A80" w:rsidRDefault="002C7C21" w:rsidP="00E62A95">
      <w:pPr>
        <w:jc w:val="both"/>
        <w:rPr>
          <w:rFonts w:ascii="Chalkboard" w:hAnsi="Chalkboard" w:cstheme="minorHAnsi"/>
          <w:b/>
          <w:bCs/>
          <w:sz w:val="20"/>
          <w:szCs w:val="20"/>
          <w:lang w:val="en-GB"/>
        </w:rPr>
      </w:pPr>
    </w:p>
    <w:p w14:paraId="00DB1FAD" w14:textId="78CA5135" w:rsidR="00E62A95" w:rsidRPr="00BD1A80" w:rsidRDefault="00C4355C" w:rsidP="00E62A95">
      <w:pPr>
        <w:jc w:val="both"/>
        <w:rPr>
          <w:rFonts w:ascii="Chalkboard" w:hAnsi="Chalkboard" w:cstheme="minorHAnsi"/>
          <w:sz w:val="20"/>
          <w:szCs w:val="20"/>
        </w:rPr>
      </w:pPr>
      <w:r w:rsidRPr="00BD1A80">
        <w:rPr>
          <w:rFonts w:ascii="Chalkboard" w:hAnsi="Chalkboard" w:cstheme="minorHAnsi"/>
          <w:sz w:val="20"/>
          <w:szCs w:val="20"/>
          <w:lang w:val="en-GB"/>
        </w:rPr>
        <w:t>The</w:t>
      </w:r>
      <w:r w:rsidR="002C7C21" w:rsidRPr="00BD1A80">
        <w:rPr>
          <w:rFonts w:ascii="Chalkboard" w:hAnsi="Chalkboard" w:cstheme="minorHAnsi"/>
          <w:sz w:val="20"/>
          <w:szCs w:val="20"/>
          <w:lang w:val="en-GB"/>
        </w:rPr>
        <w:t>ir</w:t>
      </w:r>
      <w:r w:rsidRPr="00BD1A80">
        <w:rPr>
          <w:rFonts w:ascii="Chalkboard" w:hAnsi="Chalkboard" w:cstheme="minorHAnsi"/>
          <w:sz w:val="20"/>
          <w:szCs w:val="20"/>
          <w:lang w:val="en-GB"/>
        </w:rPr>
        <w:t xml:space="preserve"> marriage </w:t>
      </w:r>
      <w:r w:rsidR="002C7C21" w:rsidRPr="00BD1A80">
        <w:rPr>
          <w:rFonts w:ascii="Chalkboard" w:hAnsi="Chalkboard" w:cstheme="minorHAnsi"/>
          <w:sz w:val="20"/>
          <w:szCs w:val="20"/>
          <w:lang w:val="en-GB"/>
        </w:rPr>
        <w:t>record</w:t>
      </w:r>
      <w:r w:rsidRPr="00BD1A80">
        <w:rPr>
          <w:rFonts w:ascii="Chalkboard" w:hAnsi="Chalkboard" w:cstheme="minorHAnsi"/>
          <w:sz w:val="20"/>
          <w:szCs w:val="20"/>
          <w:lang w:val="en-GB"/>
        </w:rPr>
        <w:t xml:space="preserve"> state</w:t>
      </w:r>
      <w:r w:rsidR="002C7C21" w:rsidRPr="00BD1A80">
        <w:rPr>
          <w:rFonts w:ascii="Chalkboard" w:hAnsi="Chalkboard" w:cstheme="minorHAnsi"/>
          <w:sz w:val="20"/>
          <w:szCs w:val="20"/>
          <w:lang w:val="en-GB"/>
        </w:rPr>
        <w:t>s</w:t>
      </w:r>
      <w:r w:rsidRPr="00BD1A80">
        <w:rPr>
          <w:rFonts w:ascii="Chalkboard" w:hAnsi="Chalkboard" w:cstheme="minorHAnsi"/>
          <w:sz w:val="20"/>
          <w:szCs w:val="20"/>
          <w:lang w:val="en-GB"/>
        </w:rPr>
        <w:t xml:space="preserve"> that </w:t>
      </w:r>
      <w:r w:rsidR="00C808DD" w:rsidRPr="00BD1A80">
        <w:rPr>
          <w:rFonts w:ascii="Chalkboard" w:hAnsi="Chalkboard" w:cstheme="minorHAnsi"/>
          <w:sz w:val="20"/>
          <w:szCs w:val="20"/>
          <w:lang w:val="en-GB"/>
        </w:rPr>
        <w:t>Homer</w:t>
      </w:r>
      <w:r w:rsidRPr="00BD1A80">
        <w:rPr>
          <w:rFonts w:ascii="Chalkboard" w:hAnsi="Chalkboard" w:cstheme="minorHAnsi"/>
          <w:sz w:val="20"/>
          <w:szCs w:val="20"/>
          <w:lang w:val="en-GB"/>
        </w:rPr>
        <w:t xml:space="preserve"> was of the parish of Whalley and a </w:t>
      </w:r>
      <w:r w:rsidR="00A60DF4" w:rsidRPr="00BD1A80">
        <w:rPr>
          <w:rFonts w:ascii="Chalkboard" w:hAnsi="Chalkboard" w:cstheme="minorHAnsi"/>
          <w:sz w:val="20"/>
          <w:szCs w:val="20"/>
          <w:lang w:val="en-GB"/>
        </w:rPr>
        <w:t xml:space="preserve">linen </w:t>
      </w:r>
      <w:r w:rsidRPr="00BD1A80">
        <w:rPr>
          <w:rFonts w:ascii="Chalkboard" w:hAnsi="Chalkboard" w:cstheme="minorHAnsi"/>
          <w:sz w:val="20"/>
          <w:szCs w:val="20"/>
          <w:lang w:val="en-GB"/>
        </w:rPr>
        <w:t>draper.</w:t>
      </w:r>
      <w:r w:rsidR="00E62A95" w:rsidRPr="00BD1A80">
        <w:rPr>
          <w:rFonts w:ascii="Chalkboard" w:hAnsi="Chalkboard" w:cstheme="minorHAnsi"/>
          <w:sz w:val="20"/>
          <w:szCs w:val="20"/>
          <w:lang w:val="en-GB"/>
        </w:rPr>
        <w:t xml:space="preserve"> </w:t>
      </w:r>
      <w:r w:rsidRPr="00BD1A80">
        <w:rPr>
          <w:rFonts w:ascii="Chalkboard" w:hAnsi="Chalkboard" w:cstheme="minorHAnsi"/>
          <w:sz w:val="20"/>
          <w:szCs w:val="20"/>
          <w:lang w:val="en-GB"/>
        </w:rPr>
        <w:t>The ancient parish of Whalley included Haslingden which is where our line of Maxwells congregated</w:t>
      </w:r>
      <w:r w:rsidR="008454E0" w:rsidRPr="00BD1A80">
        <w:rPr>
          <w:rFonts w:ascii="Chalkboard" w:hAnsi="Chalkboard" w:cstheme="minorHAnsi"/>
          <w:sz w:val="20"/>
          <w:szCs w:val="20"/>
          <w:lang w:val="en-GB"/>
        </w:rPr>
        <w:t xml:space="preserve"> </w:t>
      </w:r>
      <w:r w:rsidR="005E4734" w:rsidRPr="00BD1A80">
        <w:rPr>
          <w:rFonts w:ascii="Chalkboard" w:hAnsi="Chalkboard" w:cstheme="minorHAnsi"/>
          <w:sz w:val="20"/>
          <w:szCs w:val="20"/>
          <w:lang w:val="en-GB"/>
        </w:rPr>
        <w:t>in the early 1800s</w:t>
      </w:r>
      <w:r w:rsidR="002C7C21" w:rsidRPr="00BD1A80">
        <w:rPr>
          <w:rFonts w:ascii="Chalkboard" w:hAnsi="Chalkboard" w:cstheme="minorHAnsi"/>
          <w:sz w:val="20"/>
          <w:szCs w:val="20"/>
          <w:lang w:val="en-GB"/>
        </w:rPr>
        <w:t xml:space="preserve">. </w:t>
      </w:r>
      <w:r w:rsidR="00E62A95" w:rsidRPr="00BD1A80">
        <w:rPr>
          <w:rFonts w:ascii="Chalkboard" w:hAnsi="Chalkboard" w:cstheme="minorHAnsi"/>
          <w:sz w:val="20"/>
          <w:szCs w:val="20"/>
          <w:lang w:val="en-GB"/>
        </w:rPr>
        <w:t xml:space="preserve">As a linen draper, Homer could either have sold linen as a retailer, but he was more likely the middleman between the wholesale linen buyers and the retail outlets, with the Sowerby area as his “territory”. The Family Search </w:t>
      </w:r>
      <w:r w:rsidR="006E005C" w:rsidRPr="00BD1A80">
        <w:rPr>
          <w:rFonts w:ascii="Chalkboard" w:hAnsi="Chalkboard" w:cstheme="minorHAnsi"/>
          <w:sz w:val="20"/>
          <w:szCs w:val="20"/>
          <w:lang w:val="en-GB"/>
        </w:rPr>
        <w:t>web</w:t>
      </w:r>
      <w:r w:rsidR="00E62A95" w:rsidRPr="00BD1A80">
        <w:rPr>
          <w:rFonts w:ascii="Chalkboard" w:hAnsi="Chalkboard" w:cstheme="minorHAnsi"/>
          <w:sz w:val="20"/>
          <w:szCs w:val="20"/>
          <w:lang w:val="en-GB"/>
        </w:rPr>
        <w:t>site states that “</w:t>
      </w:r>
      <w:r w:rsidR="00E62A95" w:rsidRPr="00BD1A80">
        <w:rPr>
          <w:rFonts w:ascii="Chalkboard" w:hAnsi="Chalkboard" w:cstheme="minorHAnsi"/>
          <w:i/>
          <w:iCs/>
          <w:sz w:val="20"/>
          <w:szCs w:val="20"/>
        </w:rPr>
        <w:t>Drapers</w:t>
      </w:r>
      <w:r w:rsidR="00E62A95" w:rsidRPr="00BD1A80">
        <w:rPr>
          <w:rFonts w:ascii="Chalkboard" w:hAnsi="Chalkboard" w:cstheme="minorHAnsi"/>
          <w:sz w:val="20"/>
          <w:szCs w:val="20"/>
        </w:rPr>
        <w:t xml:space="preserve">, or </w:t>
      </w:r>
      <w:r w:rsidR="00E62A95" w:rsidRPr="00BD1A80">
        <w:rPr>
          <w:rFonts w:ascii="Chalkboard" w:hAnsi="Chalkboard" w:cstheme="minorHAnsi"/>
          <w:i/>
          <w:iCs/>
          <w:sz w:val="20"/>
          <w:szCs w:val="20"/>
        </w:rPr>
        <w:t>linen drapers</w:t>
      </w:r>
      <w:r w:rsidR="00E62A95" w:rsidRPr="00BD1A80">
        <w:rPr>
          <w:rFonts w:ascii="Chalkboard" w:hAnsi="Chalkboard" w:cstheme="minorHAnsi"/>
          <w:sz w:val="20"/>
          <w:szCs w:val="20"/>
        </w:rPr>
        <w:t>, used to be the supervisors of the makers of woollen and other types of cloth since only they were allowed to buy from the manufacturers or to import it</w:t>
      </w:r>
      <w:r w:rsidR="00B71DE9" w:rsidRPr="00BD1A80">
        <w:rPr>
          <w:rFonts w:ascii="Chalkboard" w:hAnsi="Chalkboard" w:cstheme="minorHAnsi"/>
          <w:sz w:val="20"/>
          <w:szCs w:val="20"/>
        </w:rPr>
        <w:t xml:space="preserve"> [from Ireland]</w:t>
      </w:r>
      <w:r w:rsidR="00E62A95" w:rsidRPr="00BD1A80">
        <w:rPr>
          <w:rFonts w:ascii="Chalkboard" w:hAnsi="Chalkboard" w:cstheme="minorHAnsi"/>
          <w:sz w:val="20"/>
          <w:szCs w:val="20"/>
        </w:rPr>
        <w:t xml:space="preserve">. The </w:t>
      </w:r>
      <w:r w:rsidR="00E62A95" w:rsidRPr="00BD1A80">
        <w:rPr>
          <w:rFonts w:ascii="Chalkboard" w:hAnsi="Chalkboard" w:cstheme="minorHAnsi"/>
          <w:i/>
          <w:iCs/>
          <w:sz w:val="20"/>
          <w:szCs w:val="20"/>
        </w:rPr>
        <w:t>wholesale draper (or dealer)</w:t>
      </w:r>
      <w:r w:rsidR="00E62A95" w:rsidRPr="00BD1A80">
        <w:rPr>
          <w:rFonts w:ascii="Chalkboard" w:hAnsi="Chalkboard" w:cstheme="minorHAnsi"/>
          <w:sz w:val="20"/>
          <w:szCs w:val="20"/>
        </w:rPr>
        <w:t xml:space="preserve"> would buy imported cloths from the merchants, and also British-produced goods from manufacturers in, say Manchester or Paisley. He acted as the middleman by reselling these to the </w:t>
      </w:r>
      <w:r w:rsidR="00E62A95" w:rsidRPr="00BD1A80">
        <w:rPr>
          <w:rFonts w:ascii="Chalkboard" w:hAnsi="Chalkboard" w:cstheme="minorHAnsi"/>
          <w:i/>
          <w:iCs/>
          <w:sz w:val="20"/>
          <w:szCs w:val="20"/>
        </w:rPr>
        <w:t>retail linen drapers</w:t>
      </w:r>
      <w:r w:rsidR="00E62A95" w:rsidRPr="00BD1A80">
        <w:rPr>
          <w:rFonts w:ascii="Chalkboard" w:hAnsi="Chalkboard" w:cstheme="minorHAnsi"/>
          <w:sz w:val="20"/>
          <w:szCs w:val="20"/>
        </w:rPr>
        <w:t xml:space="preserve"> throughout his chosen territory in Britain, through his </w:t>
      </w:r>
      <w:r w:rsidR="00E62A95" w:rsidRPr="00BD1A80">
        <w:rPr>
          <w:rFonts w:ascii="Chalkboard" w:hAnsi="Chalkboard" w:cstheme="minorHAnsi"/>
          <w:i/>
          <w:iCs/>
          <w:sz w:val="20"/>
          <w:szCs w:val="20"/>
        </w:rPr>
        <w:t>travellers</w:t>
      </w:r>
      <w:r w:rsidR="00E62A95" w:rsidRPr="00BD1A80">
        <w:rPr>
          <w:rFonts w:ascii="Chalkboard" w:hAnsi="Chalkboard" w:cstheme="minorHAnsi"/>
          <w:sz w:val="20"/>
          <w:szCs w:val="20"/>
        </w:rPr>
        <w:t xml:space="preserve"> (travelling salesmen)</w:t>
      </w:r>
      <w:r w:rsidR="005E4734" w:rsidRPr="00BD1A80">
        <w:rPr>
          <w:rFonts w:ascii="Chalkboard" w:hAnsi="Chalkboard" w:cstheme="minorHAnsi"/>
          <w:sz w:val="20"/>
          <w:szCs w:val="20"/>
        </w:rPr>
        <w:t>”</w:t>
      </w:r>
      <w:r w:rsidR="00E62A95" w:rsidRPr="00BD1A80">
        <w:rPr>
          <w:rFonts w:ascii="Chalkboard" w:hAnsi="Chalkboard" w:cstheme="minorHAnsi"/>
          <w:sz w:val="20"/>
          <w:szCs w:val="20"/>
        </w:rPr>
        <w:t xml:space="preserve">. </w:t>
      </w:r>
      <w:r w:rsidR="00254BCA">
        <w:rPr>
          <w:rFonts w:ascii="Chalkboard" w:hAnsi="Chalkboard" w:cstheme="minorHAnsi"/>
          <w:sz w:val="20"/>
          <w:szCs w:val="20"/>
        </w:rPr>
        <w:t xml:space="preserve">Being a linen draper may explain how Homer moved to </w:t>
      </w:r>
      <w:r w:rsidR="00554EF8">
        <w:rPr>
          <w:rFonts w:ascii="Chalkboard" w:hAnsi="Chalkboard" w:cstheme="minorHAnsi"/>
          <w:sz w:val="20"/>
          <w:szCs w:val="20"/>
        </w:rPr>
        <w:t>the north of England: it was the time of the industrial revolution and the mills there would have been a good source for business. Dumfries was also a wool producing town/area and there is a record of a Homer Maxwell being a merchant of Dumfries</w:t>
      </w:r>
      <w:r w:rsidR="00A200C2">
        <w:rPr>
          <w:rFonts w:ascii="Chalkboard" w:hAnsi="Chalkboard" w:cstheme="minorHAnsi"/>
          <w:sz w:val="20"/>
          <w:szCs w:val="20"/>
        </w:rPr>
        <w:t>, although research</w:t>
      </w:r>
      <w:r w:rsidR="00A200C2">
        <w:rPr>
          <w:rStyle w:val="FootnoteReference"/>
          <w:rFonts w:ascii="Chalkboard" w:hAnsi="Chalkboard" w:cstheme="minorHAnsi"/>
          <w:sz w:val="20"/>
          <w:szCs w:val="20"/>
        </w:rPr>
        <w:footnoteReference w:id="20"/>
      </w:r>
      <w:r w:rsidR="00A200C2">
        <w:rPr>
          <w:rFonts w:ascii="Chalkboard" w:hAnsi="Chalkboard" w:cstheme="minorHAnsi"/>
          <w:sz w:val="20"/>
          <w:szCs w:val="20"/>
        </w:rPr>
        <w:t xml:space="preserve"> shows that he is not a direct relative. </w:t>
      </w:r>
      <w:r w:rsidR="00554EF8">
        <w:rPr>
          <w:rFonts w:ascii="Chalkboard" w:hAnsi="Chalkboard" w:cstheme="minorHAnsi"/>
          <w:sz w:val="20"/>
          <w:szCs w:val="20"/>
        </w:rPr>
        <w:t xml:space="preserve"> </w:t>
      </w:r>
    </w:p>
    <w:p w14:paraId="18336F5B" w14:textId="0843A8DD" w:rsidR="007373A1" w:rsidRPr="00BD1A80" w:rsidRDefault="007373A1" w:rsidP="00E62A95">
      <w:pPr>
        <w:jc w:val="both"/>
        <w:rPr>
          <w:rFonts w:ascii="Chalkboard" w:hAnsi="Chalkboard" w:cstheme="minorHAnsi"/>
          <w:sz w:val="20"/>
          <w:szCs w:val="20"/>
        </w:rPr>
      </w:pPr>
    </w:p>
    <w:p w14:paraId="26B1DF9B" w14:textId="2FAFBF3E" w:rsidR="007373A1" w:rsidRPr="00BD1A80" w:rsidRDefault="007373A1" w:rsidP="00E62A95">
      <w:pPr>
        <w:jc w:val="both"/>
        <w:rPr>
          <w:rFonts w:ascii="Chalkboard" w:hAnsi="Chalkboard" w:cstheme="minorHAnsi"/>
          <w:sz w:val="20"/>
          <w:szCs w:val="20"/>
        </w:rPr>
      </w:pPr>
      <w:r w:rsidRPr="00BD1A80">
        <w:rPr>
          <w:rFonts w:ascii="Chalkboard" w:hAnsi="Chalkboard" w:cstheme="minorHAnsi"/>
          <w:sz w:val="20"/>
          <w:szCs w:val="20"/>
        </w:rPr>
        <w:t>There are two records of apprenticeship indentures</w:t>
      </w:r>
      <w:r w:rsidRPr="00BD1A80">
        <w:rPr>
          <w:rStyle w:val="FootnoteReference"/>
          <w:rFonts w:ascii="Chalkboard" w:hAnsi="Chalkboard" w:cstheme="minorHAnsi"/>
          <w:sz w:val="20"/>
          <w:szCs w:val="20"/>
        </w:rPr>
        <w:footnoteReference w:id="21"/>
      </w:r>
      <w:r w:rsidRPr="00BD1A80">
        <w:rPr>
          <w:rFonts w:ascii="Chalkboard" w:hAnsi="Chalkboard" w:cstheme="minorHAnsi"/>
          <w:sz w:val="20"/>
          <w:szCs w:val="20"/>
        </w:rPr>
        <w:t xml:space="preserve"> in the West Yorkshire Archives service which show a Homer Maxwell of Sowerby as the Master. One is dated 16 June 1798 and the other 10 September 1801. Both relate to “a poor child”. There will be more detail when I can examine these records. </w:t>
      </w:r>
    </w:p>
    <w:p w14:paraId="6B47CE69" w14:textId="77777777" w:rsidR="005E4734" w:rsidRPr="00BD1A80" w:rsidRDefault="005E4734" w:rsidP="005E4734">
      <w:pPr>
        <w:pStyle w:val="NormalWeb"/>
        <w:shd w:val="clear" w:color="auto" w:fill="FFFFFF"/>
        <w:spacing w:before="0" w:beforeAutospacing="0" w:after="0" w:afterAutospacing="0"/>
        <w:jc w:val="both"/>
        <w:rPr>
          <w:rFonts w:ascii="Chalkboard" w:hAnsi="Chalkboard" w:cstheme="minorHAnsi"/>
          <w:sz w:val="20"/>
          <w:szCs w:val="20"/>
          <w:lang w:val="en-GB"/>
        </w:rPr>
      </w:pPr>
    </w:p>
    <w:p w14:paraId="34C704F1" w14:textId="77777777" w:rsidR="00523976" w:rsidRDefault="00523976">
      <w:pPr>
        <w:rPr>
          <w:rFonts w:ascii="Chalkboard" w:hAnsi="Chalkboard" w:cstheme="minorHAnsi"/>
          <w:b/>
          <w:bCs/>
          <w:sz w:val="20"/>
          <w:szCs w:val="20"/>
          <w:lang w:val="en-GB"/>
        </w:rPr>
      </w:pPr>
      <w:r>
        <w:rPr>
          <w:rFonts w:ascii="Chalkboard" w:hAnsi="Chalkboard" w:cstheme="minorHAnsi"/>
          <w:b/>
          <w:bCs/>
          <w:sz w:val="20"/>
          <w:szCs w:val="20"/>
          <w:lang w:val="en-GB"/>
        </w:rPr>
        <w:br w:type="page"/>
      </w:r>
    </w:p>
    <w:p w14:paraId="69B11B8E" w14:textId="58AB0AB7" w:rsidR="00CD38BC" w:rsidRPr="00BD1A80" w:rsidRDefault="00CD38BC" w:rsidP="005E4734">
      <w:pPr>
        <w:pStyle w:val="NormalWeb"/>
        <w:shd w:val="clear" w:color="auto" w:fill="FFFFFF"/>
        <w:spacing w:before="0" w:beforeAutospacing="0" w:after="0" w:afterAutospacing="0"/>
        <w:jc w:val="both"/>
        <w:rPr>
          <w:rFonts w:ascii="Chalkboard" w:hAnsi="Chalkboard" w:cstheme="minorHAnsi"/>
          <w:b/>
          <w:bCs/>
          <w:sz w:val="20"/>
          <w:szCs w:val="20"/>
          <w:lang w:val="en-GB"/>
        </w:rPr>
      </w:pPr>
      <w:r w:rsidRPr="00BD1A80">
        <w:rPr>
          <w:rFonts w:ascii="Chalkboard" w:hAnsi="Chalkboard" w:cstheme="minorHAnsi"/>
          <w:b/>
          <w:bCs/>
          <w:sz w:val="20"/>
          <w:szCs w:val="20"/>
          <w:lang w:val="en-GB"/>
        </w:rPr>
        <w:t>Where did they live</w:t>
      </w:r>
    </w:p>
    <w:p w14:paraId="6C8B330E" w14:textId="77777777" w:rsidR="00CD38BC" w:rsidRPr="00BD1A80" w:rsidRDefault="00CD38BC" w:rsidP="005E4734">
      <w:pPr>
        <w:pStyle w:val="NormalWeb"/>
        <w:shd w:val="clear" w:color="auto" w:fill="FFFFFF"/>
        <w:spacing w:before="0" w:beforeAutospacing="0" w:after="0" w:afterAutospacing="0"/>
        <w:jc w:val="both"/>
        <w:rPr>
          <w:rFonts w:ascii="Chalkboard" w:hAnsi="Chalkboard" w:cstheme="minorHAnsi"/>
          <w:b/>
          <w:bCs/>
          <w:sz w:val="20"/>
          <w:szCs w:val="20"/>
          <w:lang w:val="en-GB"/>
        </w:rPr>
      </w:pPr>
    </w:p>
    <w:p w14:paraId="15FC8271" w14:textId="591CCE91" w:rsidR="00B133C7" w:rsidRPr="00BD1A80" w:rsidRDefault="00B133C7" w:rsidP="005E4734">
      <w:pPr>
        <w:pStyle w:val="NormalWeb"/>
        <w:shd w:val="clear" w:color="auto" w:fill="FFFFFF"/>
        <w:spacing w:before="0" w:beforeAutospacing="0" w:after="0" w:afterAutospacing="0"/>
        <w:jc w:val="both"/>
        <w:rPr>
          <w:rFonts w:ascii="Chalkboard" w:hAnsi="Chalkboard" w:cstheme="minorHAnsi"/>
          <w:sz w:val="20"/>
          <w:szCs w:val="20"/>
          <w:lang w:val="en-GB"/>
        </w:rPr>
      </w:pPr>
      <w:r w:rsidRPr="00BD1A80">
        <w:rPr>
          <w:rFonts w:ascii="Chalkboard" w:hAnsi="Chalkboard" w:cstheme="minorHAnsi"/>
          <w:sz w:val="20"/>
          <w:szCs w:val="20"/>
          <w:lang w:val="en-GB"/>
        </w:rPr>
        <w:t xml:space="preserve">Homer and Betty lived for the most part in Sowerby and in later years in </w:t>
      </w:r>
      <w:proofErr w:type="spellStart"/>
      <w:r w:rsidRPr="00BD1A80">
        <w:rPr>
          <w:rFonts w:ascii="Chalkboard" w:hAnsi="Chalkboard" w:cstheme="minorHAnsi"/>
          <w:sz w:val="20"/>
          <w:szCs w:val="20"/>
          <w:lang w:val="en-GB"/>
        </w:rPr>
        <w:t>Heptonstall</w:t>
      </w:r>
      <w:proofErr w:type="spellEnd"/>
      <w:r w:rsidRPr="00BD1A80">
        <w:rPr>
          <w:rFonts w:ascii="Chalkboard" w:hAnsi="Chalkboard" w:cstheme="minorHAnsi"/>
          <w:sz w:val="20"/>
          <w:szCs w:val="20"/>
          <w:lang w:val="en-GB"/>
        </w:rPr>
        <w:t xml:space="preserve"> as shown by the Land </w:t>
      </w:r>
      <w:r w:rsidR="00E62A95" w:rsidRPr="00BD1A80">
        <w:rPr>
          <w:rFonts w:ascii="Chalkboard" w:hAnsi="Chalkboard" w:cstheme="minorHAnsi"/>
          <w:sz w:val="20"/>
          <w:szCs w:val="20"/>
          <w:lang w:val="en-GB"/>
        </w:rPr>
        <w:t>T</w:t>
      </w:r>
      <w:r w:rsidRPr="00BD1A80">
        <w:rPr>
          <w:rFonts w:ascii="Chalkboard" w:hAnsi="Chalkboard" w:cstheme="minorHAnsi"/>
          <w:sz w:val="20"/>
          <w:szCs w:val="20"/>
          <w:lang w:val="en-GB"/>
        </w:rPr>
        <w:t>ax records for West Yorkshire</w:t>
      </w:r>
      <w:r w:rsidR="00B07C59" w:rsidRPr="00BD1A80">
        <w:rPr>
          <w:rFonts w:ascii="Chalkboard" w:hAnsi="Chalkboard" w:cstheme="minorHAnsi"/>
          <w:sz w:val="20"/>
          <w:szCs w:val="20"/>
          <w:lang w:val="en-GB"/>
        </w:rPr>
        <w:t xml:space="preserve"> 1799-1813</w:t>
      </w:r>
      <w:r w:rsidR="00E330A1">
        <w:rPr>
          <w:rStyle w:val="FootnoteReference"/>
          <w:rFonts w:ascii="Chalkboard" w:hAnsi="Chalkboard" w:cstheme="minorHAnsi"/>
          <w:sz w:val="20"/>
          <w:szCs w:val="20"/>
          <w:lang w:val="en-GB"/>
        </w:rPr>
        <w:footnoteReference w:id="22"/>
      </w:r>
      <w:r w:rsidRPr="00BD1A80">
        <w:rPr>
          <w:rFonts w:ascii="Chalkboard" w:hAnsi="Chalkboard" w:cstheme="minorHAnsi"/>
          <w:sz w:val="20"/>
          <w:szCs w:val="20"/>
          <w:lang w:val="en-GB"/>
        </w:rPr>
        <w:t>.</w:t>
      </w:r>
      <w:r w:rsidR="00B07C59" w:rsidRPr="00BD1A80">
        <w:rPr>
          <w:rFonts w:ascii="Chalkboard" w:hAnsi="Chalkboard" w:cstheme="minorHAnsi"/>
          <w:sz w:val="20"/>
          <w:szCs w:val="20"/>
          <w:lang w:val="en-GB"/>
        </w:rPr>
        <w:t xml:space="preserve"> </w:t>
      </w:r>
      <w:r w:rsidR="00B71DE9" w:rsidRPr="00BD1A80">
        <w:rPr>
          <w:rFonts w:ascii="Chalkboard" w:hAnsi="Chalkboard" w:cstheme="minorHAnsi"/>
          <w:sz w:val="20"/>
          <w:szCs w:val="20"/>
          <w:lang w:val="en-GB"/>
        </w:rPr>
        <w:t xml:space="preserve">From their children’s baptism records, they seem to have first lived in Haslingden, then Hebden Bridge (maybe with her parents as that was her home) before living in </w:t>
      </w:r>
      <w:r w:rsidR="00B07C59" w:rsidRPr="00BD1A80">
        <w:rPr>
          <w:rFonts w:ascii="Chalkboard" w:hAnsi="Chalkboard" w:cstheme="minorHAnsi"/>
          <w:sz w:val="20"/>
          <w:szCs w:val="20"/>
          <w:lang w:val="en-GB"/>
        </w:rPr>
        <w:t xml:space="preserve">Sowerby </w:t>
      </w:r>
      <w:r w:rsidR="00B71DE9" w:rsidRPr="00BD1A80">
        <w:rPr>
          <w:rFonts w:ascii="Chalkboard" w:hAnsi="Chalkboard" w:cstheme="minorHAnsi"/>
          <w:sz w:val="20"/>
          <w:szCs w:val="20"/>
          <w:lang w:val="en-GB"/>
        </w:rPr>
        <w:t xml:space="preserve">and later </w:t>
      </w:r>
      <w:proofErr w:type="spellStart"/>
      <w:r w:rsidR="00B71DE9" w:rsidRPr="00BD1A80">
        <w:rPr>
          <w:rFonts w:ascii="Chalkboard" w:hAnsi="Chalkboard" w:cstheme="minorHAnsi"/>
          <w:sz w:val="20"/>
          <w:szCs w:val="20"/>
          <w:lang w:val="en-GB"/>
        </w:rPr>
        <w:t>Heptonstall</w:t>
      </w:r>
      <w:proofErr w:type="spellEnd"/>
      <w:r w:rsidR="00B71DE9" w:rsidRPr="00BD1A80">
        <w:rPr>
          <w:rFonts w:ascii="Chalkboard" w:hAnsi="Chalkboard" w:cstheme="minorHAnsi"/>
          <w:sz w:val="20"/>
          <w:szCs w:val="20"/>
          <w:lang w:val="en-GB"/>
        </w:rPr>
        <w:t xml:space="preserve"> where he died. </w:t>
      </w:r>
    </w:p>
    <w:p w14:paraId="1324F09C" w14:textId="77777777" w:rsidR="00B133C7" w:rsidRPr="00BD1A80" w:rsidRDefault="00B133C7" w:rsidP="00E62A95">
      <w:pPr>
        <w:jc w:val="both"/>
        <w:rPr>
          <w:rFonts w:ascii="Chalkboard" w:hAnsi="Chalkboard" w:cstheme="minorHAnsi"/>
          <w:sz w:val="20"/>
          <w:szCs w:val="20"/>
          <w:lang w:val="en-GB"/>
        </w:rPr>
      </w:pPr>
    </w:p>
    <w:tbl>
      <w:tblPr>
        <w:tblW w:w="9307" w:type="dxa"/>
        <w:tblLook w:val="04A0" w:firstRow="1" w:lastRow="0" w:firstColumn="1" w:lastColumn="0" w:noHBand="0" w:noVBand="1"/>
      </w:tblPr>
      <w:tblGrid>
        <w:gridCol w:w="2181"/>
        <w:gridCol w:w="2119"/>
        <w:gridCol w:w="1350"/>
        <w:gridCol w:w="1600"/>
        <w:gridCol w:w="2057"/>
      </w:tblGrid>
      <w:tr w:rsidR="00B133C7" w:rsidRPr="00BD1A80" w14:paraId="7D766AD3" w14:textId="77777777" w:rsidTr="00514758">
        <w:trPr>
          <w:trHeight w:val="330"/>
        </w:trPr>
        <w:tc>
          <w:tcPr>
            <w:tcW w:w="2181" w:type="dxa"/>
            <w:tcBorders>
              <w:top w:val="nil"/>
              <w:left w:val="nil"/>
              <w:bottom w:val="nil"/>
              <w:right w:val="nil"/>
            </w:tcBorders>
            <w:shd w:val="clear" w:color="auto" w:fill="auto"/>
            <w:noWrap/>
            <w:vAlign w:val="center"/>
            <w:hideMark/>
          </w:tcPr>
          <w:p w14:paraId="0B2F560F" w14:textId="77777777" w:rsidR="00B133C7" w:rsidRPr="00BD1A80" w:rsidRDefault="00B133C7" w:rsidP="00E62A95">
            <w:pPr>
              <w:jc w:val="both"/>
              <w:rPr>
                <w:rFonts w:ascii="Chalkboard" w:hAnsi="Chalkboard" w:cstheme="minorHAnsi"/>
                <w:b/>
                <w:bCs/>
                <w:color w:val="000000"/>
                <w:sz w:val="20"/>
                <w:szCs w:val="20"/>
              </w:rPr>
            </w:pPr>
            <w:r w:rsidRPr="00BD1A80">
              <w:rPr>
                <w:rFonts w:ascii="Chalkboard" w:hAnsi="Chalkboard" w:cstheme="minorHAnsi"/>
                <w:b/>
                <w:bCs/>
                <w:color w:val="000000"/>
                <w:sz w:val="20"/>
                <w:szCs w:val="20"/>
              </w:rPr>
              <w:t>Occupier</w:t>
            </w:r>
          </w:p>
        </w:tc>
        <w:tc>
          <w:tcPr>
            <w:tcW w:w="2119" w:type="dxa"/>
            <w:tcBorders>
              <w:top w:val="nil"/>
              <w:left w:val="nil"/>
              <w:bottom w:val="nil"/>
              <w:right w:val="nil"/>
            </w:tcBorders>
            <w:shd w:val="clear" w:color="auto" w:fill="auto"/>
            <w:noWrap/>
            <w:vAlign w:val="center"/>
            <w:hideMark/>
          </w:tcPr>
          <w:p w14:paraId="32053892" w14:textId="77777777" w:rsidR="00B133C7" w:rsidRPr="00BD1A80" w:rsidRDefault="00B133C7" w:rsidP="00E62A95">
            <w:pPr>
              <w:jc w:val="both"/>
              <w:rPr>
                <w:rFonts w:ascii="Chalkboard" w:hAnsi="Chalkboard" w:cstheme="minorHAnsi"/>
                <w:b/>
                <w:bCs/>
                <w:color w:val="000000"/>
                <w:sz w:val="20"/>
                <w:szCs w:val="20"/>
              </w:rPr>
            </w:pPr>
            <w:r w:rsidRPr="00BD1A80">
              <w:rPr>
                <w:rFonts w:ascii="Chalkboard" w:hAnsi="Chalkboard" w:cstheme="minorHAnsi"/>
                <w:b/>
                <w:bCs/>
                <w:color w:val="000000"/>
                <w:sz w:val="20"/>
                <w:szCs w:val="20"/>
              </w:rPr>
              <w:t>Land Owner</w:t>
            </w:r>
          </w:p>
        </w:tc>
        <w:tc>
          <w:tcPr>
            <w:tcW w:w="1350" w:type="dxa"/>
            <w:tcBorders>
              <w:top w:val="nil"/>
              <w:left w:val="nil"/>
              <w:bottom w:val="nil"/>
              <w:right w:val="nil"/>
            </w:tcBorders>
            <w:shd w:val="clear" w:color="auto" w:fill="auto"/>
            <w:noWrap/>
            <w:vAlign w:val="center"/>
            <w:hideMark/>
          </w:tcPr>
          <w:p w14:paraId="0D57F895" w14:textId="77777777" w:rsidR="00B133C7" w:rsidRPr="00BD1A80" w:rsidRDefault="00B133C7" w:rsidP="00E62A95">
            <w:pPr>
              <w:jc w:val="both"/>
              <w:rPr>
                <w:rFonts w:ascii="Chalkboard" w:hAnsi="Chalkboard" w:cstheme="minorHAnsi"/>
                <w:b/>
                <w:bCs/>
                <w:color w:val="000000"/>
                <w:sz w:val="20"/>
                <w:szCs w:val="20"/>
              </w:rPr>
            </w:pPr>
            <w:r w:rsidRPr="00BD1A80">
              <w:rPr>
                <w:rFonts w:ascii="Chalkboard" w:hAnsi="Chalkboard" w:cstheme="minorHAnsi"/>
                <w:b/>
                <w:bCs/>
                <w:color w:val="000000"/>
                <w:sz w:val="20"/>
                <w:szCs w:val="20"/>
              </w:rPr>
              <w:t>Year</w:t>
            </w:r>
          </w:p>
        </w:tc>
        <w:tc>
          <w:tcPr>
            <w:tcW w:w="1600" w:type="dxa"/>
            <w:tcBorders>
              <w:top w:val="nil"/>
              <w:left w:val="nil"/>
              <w:bottom w:val="nil"/>
              <w:right w:val="nil"/>
            </w:tcBorders>
            <w:shd w:val="clear" w:color="auto" w:fill="auto"/>
            <w:noWrap/>
            <w:vAlign w:val="center"/>
            <w:hideMark/>
          </w:tcPr>
          <w:p w14:paraId="02E820CF" w14:textId="77777777" w:rsidR="00B133C7" w:rsidRPr="00BD1A80" w:rsidRDefault="00B133C7" w:rsidP="00E62A95">
            <w:pPr>
              <w:jc w:val="both"/>
              <w:rPr>
                <w:rFonts w:ascii="Chalkboard" w:hAnsi="Chalkboard" w:cstheme="minorHAnsi"/>
                <w:b/>
                <w:bCs/>
                <w:color w:val="000000"/>
                <w:sz w:val="20"/>
                <w:szCs w:val="20"/>
              </w:rPr>
            </w:pPr>
            <w:r w:rsidRPr="00BD1A80">
              <w:rPr>
                <w:rFonts w:ascii="Chalkboard" w:hAnsi="Chalkboard" w:cstheme="minorHAnsi"/>
                <w:b/>
                <w:bCs/>
                <w:color w:val="000000"/>
                <w:sz w:val="20"/>
                <w:szCs w:val="20"/>
              </w:rPr>
              <w:t>Residence</w:t>
            </w:r>
          </w:p>
        </w:tc>
        <w:tc>
          <w:tcPr>
            <w:tcW w:w="2057" w:type="dxa"/>
            <w:tcBorders>
              <w:top w:val="nil"/>
              <w:left w:val="nil"/>
              <w:bottom w:val="nil"/>
              <w:right w:val="nil"/>
            </w:tcBorders>
            <w:shd w:val="clear" w:color="auto" w:fill="auto"/>
            <w:noWrap/>
            <w:vAlign w:val="center"/>
            <w:hideMark/>
          </w:tcPr>
          <w:p w14:paraId="1E3F4CEA" w14:textId="77777777" w:rsidR="00B133C7" w:rsidRPr="00BD1A80" w:rsidRDefault="00B133C7" w:rsidP="00E62A95">
            <w:pPr>
              <w:jc w:val="both"/>
              <w:rPr>
                <w:rFonts w:ascii="Chalkboard" w:hAnsi="Chalkboard" w:cstheme="minorHAnsi"/>
                <w:b/>
                <w:bCs/>
                <w:color w:val="000000"/>
                <w:sz w:val="20"/>
                <w:szCs w:val="20"/>
              </w:rPr>
            </w:pPr>
            <w:r w:rsidRPr="00BD1A80">
              <w:rPr>
                <w:rFonts w:ascii="Chalkboard" w:hAnsi="Chalkboard" w:cstheme="minorHAnsi"/>
                <w:b/>
                <w:bCs/>
                <w:color w:val="000000"/>
                <w:sz w:val="20"/>
                <w:szCs w:val="20"/>
              </w:rPr>
              <w:t>Division</w:t>
            </w:r>
          </w:p>
        </w:tc>
      </w:tr>
      <w:tr w:rsidR="00B133C7" w:rsidRPr="00BD1A80" w14:paraId="3DA5DD51" w14:textId="77777777" w:rsidTr="00514758">
        <w:trPr>
          <w:trHeight w:val="330"/>
        </w:trPr>
        <w:tc>
          <w:tcPr>
            <w:tcW w:w="2181" w:type="dxa"/>
            <w:tcBorders>
              <w:top w:val="nil"/>
              <w:left w:val="nil"/>
              <w:bottom w:val="nil"/>
              <w:right w:val="nil"/>
            </w:tcBorders>
            <w:shd w:val="clear" w:color="auto" w:fill="auto"/>
            <w:noWrap/>
            <w:vAlign w:val="bottom"/>
            <w:hideMark/>
          </w:tcPr>
          <w:p w14:paraId="42ED0BE0"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1AED6785"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20A9164F"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1799</w:t>
            </w:r>
          </w:p>
        </w:tc>
        <w:tc>
          <w:tcPr>
            <w:tcW w:w="1600" w:type="dxa"/>
            <w:tcBorders>
              <w:top w:val="nil"/>
              <w:left w:val="nil"/>
              <w:bottom w:val="nil"/>
              <w:right w:val="nil"/>
            </w:tcBorders>
            <w:shd w:val="clear" w:color="auto" w:fill="auto"/>
            <w:noWrap/>
            <w:vAlign w:val="bottom"/>
            <w:hideMark/>
          </w:tcPr>
          <w:p w14:paraId="11C9A8FF"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0064FF6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1AE71306" w14:textId="77777777" w:rsidTr="00514758">
        <w:trPr>
          <w:trHeight w:val="330"/>
        </w:trPr>
        <w:tc>
          <w:tcPr>
            <w:tcW w:w="2181" w:type="dxa"/>
            <w:tcBorders>
              <w:top w:val="nil"/>
              <w:left w:val="nil"/>
              <w:bottom w:val="nil"/>
              <w:right w:val="nil"/>
            </w:tcBorders>
            <w:shd w:val="clear" w:color="auto" w:fill="auto"/>
            <w:noWrap/>
            <w:vAlign w:val="bottom"/>
            <w:hideMark/>
          </w:tcPr>
          <w:p w14:paraId="1F28454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66F7207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31A472D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1800</w:t>
            </w:r>
          </w:p>
        </w:tc>
        <w:tc>
          <w:tcPr>
            <w:tcW w:w="1600" w:type="dxa"/>
            <w:tcBorders>
              <w:top w:val="nil"/>
              <w:left w:val="nil"/>
              <w:bottom w:val="nil"/>
              <w:right w:val="nil"/>
            </w:tcBorders>
            <w:shd w:val="clear" w:color="auto" w:fill="auto"/>
            <w:noWrap/>
            <w:vAlign w:val="bottom"/>
            <w:hideMark/>
          </w:tcPr>
          <w:p w14:paraId="0CD7134E"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320C3F59"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1BAA273C" w14:textId="77777777" w:rsidTr="00514758">
        <w:trPr>
          <w:trHeight w:val="330"/>
        </w:trPr>
        <w:tc>
          <w:tcPr>
            <w:tcW w:w="2181" w:type="dxa"/>
            <w:tcBorders>
              <w:top w:val="nil"/>
              <w:left w:val="nil"/>
              <w:bottom w:val="nil"/>
              <w:right w:val="nil"/>
            </w:tcBorders>
            <w:shd w:val="clear" w:color="auto" w:fill="auto"/>
            <w:noWrap/>
            <w:vAlign w:val="bottom"/>
            <w:hideMark/>
          </w:tcPr>
          <w:p w14:paraId="2DD190E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5BB142A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3A565B0E"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1801</w:t>
            </w:r>
          </w:p>
        </w:tc>
        <w:tc>
          <w:tcPr>
            <w:tcW w:w="1600" w:type="dxa"/>
            <w:tcBorders>
              <w:top w:val="nil"/>
              <w:left w:val="nil"/>
              <w:bottom w:val="nil"/>
              <w:right w:val="nil"/>
            </w:tcBorders>
            <w:shd w:val="clear" w:color="auto" w:fill="auto"/>
            <w:noWrap/>
            <w:vAlign w:val="bottom"/>
            <w:hideMark/>
          </w:tcPr>
          <w:p w14:paraId="1DEFFAE2"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1A787EEE"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2FE4917B" w14:textId="77777777" w:rsidTr="00514758">
        <w:trPr>
          <w:trHeight w:val="330"/>
        </w:trPr>
        <w:tc>
          <w:tcPr>
            <w:tcW w:w="2181" w:type="dxa"/>
            <w:tcBorders>
              <w:top w:val="nil"/>
              <w:left w:val="nil"/>
              <w:bottom w:val="nil"/>
              <w:right w:val="nil"/>
            </w:tcBorders>
            <w:shd w:val="clear" w:color="auto" w:fill="auto"/>
            <w:noWrap/>
            <w:vAlign w:val="bottom"/>
            <w:hideMark/>
          </w:tcPr>
          <w:p w14:paraId="69AFFA2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1F1D278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3C813836"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1802</w:t>
            </w:r>
          </w:p>
        </w:tc>
        <w:tc>
          <w:tcPr>
            <w:tcW w:w="1600" w:type="dxa"/>
            <w:tcBorders>
              <w:top w:val="nil"/>
              <w:left w:val="nil"/>
              <w:bottom w:val="nil"/>
              <w:right w:val="nil"/>
            </w:tcBorders>
            <w:shd w:val="clear" w:color="auto" w:fill="auto"/>
            <w:noWrap/>
            <w:vAlign w:val="bottom"/>
            <w:hideMark/>
          </w:tcPr>
          <w:p w14:paraId="445639DF"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3AF6FA1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22C84943" w14:textId="77777777" w:rsidTr="00514758">
        <w:trPr>
          <w:trHeight w:val="330"/>
        </w:trPr>
        <w:tc>
          <w:tcPr>
            <w:tcW w:w="2181" w:type="dxa"/>
            <w:tcBorders>
              <w:top w:val="nil"/>
              <w:left w:val="nil"/>
              <w:bottom w:val="nil"/>
              <w:right w:val="nil"/>
            </w:tcBorders>
            <w:shd w:val="clear" w:color="auto" w:fill="auto"/>
            <w:noWrap/>
            <w:vAlign w:val="bottom"/>
            <w:hideMark/>
          </w:tcPr>
          <w:p w14:paraId="6EADE8B5"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20C55D78"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4E9F85D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1803</w:t>
            </w:r>
          </w:p>
        </w:tc>
        <w:tc>
          <w:tcPr>
            <w:tcW w:w="1600" w:type="dxa"/>
            <w:tcBorders>
              <w:top w:val="nil"/>
              <w:left w:val="nil"/>
              <w:bottom w:val="nil"/>
              <w:right w:val="nil"/>
            </w:tcBorders>
            <w:shd w:val="clear" w:color="auto" w:fill="auto"/>
            <w:noWrap/>
            <w:vAlign w:val="bottom"/>
            <w:hideMark/>
          </w:tcPr>
          <w:p w14:paraId="58DF046A"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7EB938E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3466A73D" w14:textId="77777777" w:rsidTr="00514758">
        <w:trPr>
          <w:trHeight w:val="330"/>
        </w:trPr>
        <w:tc>
          <w:tcPr>
            <w:tcW w:w="2181" w:type="dxa"/>
            <w:tcBorders>
              <w:top w:val="nil"/>
              <w:left w:val="nil"/>
              <w:bottom w:val="nil"/>
              <w:right w:val="nil"/>
            </w:tcBorders>
            <w:shd w:val="clear" w:color="auto" w:fill="auto"/>
            <w:noWrap/>
            <w:vAlign w:val="bottom"/>
            <w:hideMark/>
          </w:tcPr>
          <w:p w14:paraId="78AF5F49"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7AE76C7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1B387E9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1804</w:t>
            </w:r>
          </w:p>
        </w:tc>
        <w:tc>
          <w:tcPr>
            <w:tcW w:w="1600" w:type="dxa"/>
            <w:tcBorders>
              <w:top w:val="nil"/>
              <w:left w:val="nil"/>
              <w:bottom w:val="nil"/>
              <w:right w:val="nil"/>
            </w:tcBorders>
            <w:shd w:val="clear" w:color="auto" w:fill="auto"/>
            <w:noWrap/>
            <w:vAlign w:val="bottom"/>
            <w:hideMark/>
          </w:tcPr>
          <w:p w14:paraId="615C9E8C"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393B563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72E221DE" w14:textId="77777777" w:rsidTr="00514758">
        <w:trPr>
          <w:trHeight w:val="330"/>
        </w:trPr>
        <w:tc>
          <w:tcPr>
            <w:tcW w:w="2181" w:type="dxa"/>
            <w:tcBorders>
              <w:top w:val="nil"/>
              <w:left w:val="nil"/>
              <w:bottom w:val="nil"/>
              <w:right w:val="nil"/>
            </w:tcBorders>
            <w:shd w:val="clear" w:color="auto" w:fill="auto"/>
            <w:noWrap/>
            <w:vAlign w:val="bottom"/>
            <w:hideMark/>
          </w:tcPr>
          <w:p w14:paraId="612A984A"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3A213383" w14:textId="33D20BBF" w:rsidR="00B133C7" w:rsidRPr="00BD1A80" w:rsidRDefault="00513866"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26C20042"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1805</w:t>
            </w:r>
          </w:p>
        </w:tc>
        <w:tc>
          <w:tcPr>
            <w:tcW w:w="1600" w:type="dxa"/>
            <w:tcBorders>
              <w:top w:val="nil"/>
              <w:left w:val="nil"/>
              <w:bottom w:val="nil"/>
              <w:right w:val="nil"/>
            </w:tcBorders>
            <w:shd w:val="clear" w:color="auto" w:fill="auto"/>
            <w:noWrap/>
            <w:vAlign w:val="bottom"/>
            <w:hideMark/>
          </w:tcPr>
          <w:p w14:paraId="7B90AB6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780BAC69"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76A8A4BE" w14:textId="77777777" w:rsidTr="00514758">
        <w:trPr>
          <w:trHeight w:val="330"/>
        </w:trPr>
        <w:tc>
          <w:tcPr>
            <w:tcW w:w="2181" w:type="dxa"/>
            <w:tcBorders>
              <w:top w:val="nil"/>
              <w:left w:val="nil"/>
              <w:bottom w:val="nil"/>
              <w:right w:val="nil"/>
            </w:tcBorders>
            <w:shd w:val="clear" w:color="auto" w:fill="auto"/>
            <w:noWrap/>
            <w:vAlign w:val="bottom"/>
            <w:hideMark/>
          </w:tcPr>
          <w:p w14:paraId="683A26E0"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19F24881" w14:textId="162671C4" w:rsidR="00B133C7" w:rsidRPr="00BD1A80" w:rsidRDefault="00513866"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7ED42A44"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1806</w:t>
            </w:r>
          </w:p>
        </w:tc>
        <w:tc>
          <w:tcPr>
            <w:tcW w:w="1600" w:type="dxa"/>
            <w:tcBorders>
              <w:top w:val="nil"/>
              <w:left w:val="nil"/>
              <w:bottom w:val="nil"/>
              <w:right w:val="nil"/>
            </w:tcBorders>
            <w:shd w:val="clear" w:color="auto" w:fill="auto"/>
            <w:noWrap/>
            <w:vAlign w:val="bottom"/>
            <w:hideMark/>
          </w:tcPr>
          <w:p w14:paraId="2C6675C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71C03B1C"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459248D0" w14:textId="77777777" w:rsidTr="00514758">
        <w:trPr>
          <w:trHeight w:val="330"/>
        </w:trPr>
        <w:tc>
          <w:tcPr>
            <w:tcW w:w="2181" w:type="dxa"/>
            <w:tcBorders>
              <w:top w:val="nil"/>
              <w:left w:val="nil"/>
              <w:bottom w:val="nil"/>
              <w:right w:val="nil"/>
            </w:tcBorders>
            <w:shd w:val="clear" w:color="auto" w:fill="auto"/>
            <w:noWrap/>
            <w:vAlign w:val="bottom"/>
            <w:hideMark/>
          </w:tcPr>
          <w:p w14:paraId="3EC50BBA"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285FBE68"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7C185B78"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1807</w:t>
            </w:r>
          </w:p>
        </w:tc>
        <w:tc>
          <w:tcPr>
            <w:tcW w:w="1600" w:type="dxa"/>
            <w:tcBorders>
              <w:top w:val="nil"/>
              <w:left w:val="nil"/>
              <w:bottom w:val="nil"/>
              <w:right w:val="nil"/>
            </w:tcBorders>
            <w:shd w:val="clear" w:color="auto" w:fill="auto"/>
            <w:noWrap/>
            <w:vAlign w:val="bottom"/>
            <w:hideMark/>
          </w:tcPr>
          <w:p w14:paraId="4D79F39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5A81EDF2"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60651651" w14:textId="77777777" w:rsidTr="00514758">
        <w:trPr>
          <w:trHeight w:val="330"/>
        </w:trPr>
        <w:tc>
          <w:tcPr>
            <w:tcW w:w="2181" w:type="dxa"/>
            <w:tcBorders>
              <w:top w:val="nil"/>
              <w:left w:val="nil"/>
              <w:bottom w:val="nil"/>
              <w:right w:val="nil"/>
            </w:tcBorders>
            <w:shd w:val="clear" w:color="auto" w:fill="auto"/>
            <w:noWrap/>
            <w:vAlign w:val="bottom"/>
            <w:hideMark/>
          </w:tcPr>
          <w:p w14:paraId="18001C9F"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5756B70F"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Morton</w:t>
            </w:r>
          </w:p>
        </w:tc>
        <w:tc>
          <w:tcPr>
            <w:tcW w:w="1350" w:type="dxa"/>
            <w:tcBorders>
              <w:top w:val="nil"/>
              <w:left w:val="nil"/>
              <w:bottom w:val="nil"/>
              <w:right w:val="nil"/>
            </w:tcBorders>
            <w:shd w:val="clear" w:color="auto" w:fill="auto"/>
            <w:noWrap/>
            <w:vAlign w:val="bottom"/>
            <w:hideMark/>
          </w:tcPr>
          <w:p w14:paraId="34B9963D"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1808</w:t>
            </w:r>
          </w:p>
        </w:tc>
        <w:tc>
          <w:tcPr>
            <w:tcW w:w="1600" w:type="dxa"/>
            <w:tcBorders>
              <w:top w:val="nil"/>
              <w:left w:val="nil"/>
              <w:bottom w:val="nil"/>
              <w:right w:val="nil"/>
            </w:tcBorders>
            <w:shd w:val="clear" w:color="auto" w:fill="auto"/>
            <w:noWrap/>
            <w:vAlign w:val="bottom"/>
            <w:hideMark/>
          </w:tcPr>
          <w:p w14:paraId="4EC56931"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06615E2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51C8712B" w14:textId="77777777" w:rsidTr="00514758">
        <w:trPr>
          <w:trHeight w:val="330"/>
        </w:trPr>
        <w:tc>
          <w:tcPr>
            <w:tcW w:w="2181" w:type="dxa"/>
            <w:tcBorders>
              <w:top w:val="nil"/>
              <w:left w:val="nil"/>
              <w:bottom w:val="nil"/>
              <w:right w:val="nil"/>
            </w:tcBorders>
            <w:shd w:val="clear" w:color="auto" w:fill="auto"/>
            <w:noWrap/>
            <w:vAlign w:val="bottom"/>
            <w:hideMark/>
          </w:tcPr>
          <w:p w14:paraId="211604B5" w14:textId="2694BA91"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Homer Maxwell</w:t>
            </w:r>
          </w:p>
        </w:tc>
        <w:tc>
          <w:tcPr>
            <w:tcW w:w="2119" w:type="dxa"/>
            <w:tcBorders>
              <w:top w:val="nil"/>
              <w:left w:val="nil"/>
              <w:bottom w:val="nil"/>
              <w:right w:val="nil"/>
            </w:tcBorders>
            <w:shd w:val="clear" w:color="auto" w:fill="auto"/>
            <w:noWrap/>
            <w:vAlign w:val="bottom"/>
            <w:hideMark/>
          </w:tcPr>
          <w:p w14:paraId="64BF6114"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Sir Watts Horton</w:t>
            </w:r>
          </w:p>
        </w:tc>
        <w:tc>
          <w:tcPr>
            <w:tcW w:w="1350" w:type="dxa"/>
            <w:tcBorders>
              <w:top w:val="nil"/>
              <w:left w:val="nil"/>
              <w:bottom w:val="nil"/>
              <w:right w:val="nil"/>
            </w:tcBorders>
            <w:shd w:val="clear" w:color="auto" w:fill="auto"/>
            <w:noWrap/>
            <w:vAlign w:val="bottom"/>
            <w:hideMark/>
          </w:tcPr>
          <w:p w14:paraId="1CFC277E"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1809</w:t>
            </w:r>
          </w:p>
        </w:tc>
        <w:tc>
          <w:tcPr>
            <w:tcW w:w="1600" w:type="dxa"/>
            <w:tcBorders>
              <w:top w:val="nil"/>
              <w:left w:val="nil"/>
              <w:bottom w:val="nil"/>
              <w:right w:val="nil"/>
            </w:tcBorders>
            <w:shd w:val="clear" w:color="auto" w:fill="auto"/>
            <w:noWrap/>
            <w:vAlign w:val="bottom"/>
            <w:hideMark/>
          </w:tcPr>
          <w:p w14:paraId="1083BD7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Sowerby</w:t>
            </w:r>
          </w:p>
        </w:tc>
        <w:tc>
          <w:tcPr>
            <w:tcW w:w="2057" w:type="dxa"/>
            <w:tcBorders>
              <w:top w:val="nil"/>
              <w:left w:val="nil"/>
              <w:bottom w:val="nil"/>
              <w:right w:val="nil"/>
            </w:tcBorders>
            <w:shd w:val="clear" w:color="auto" w:fill="auto"/>
            <w:noWrap/>
            <w:vAlign w:val="bottom"/>
            <w:hideMark/>
          </w:tcPr>
          <w:p w14:paraId="2908CDB5"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0BEF763C" w14:textId="77777777" w:rsidTr="00514758">
        <w:trPr>
          <w:trHeight w:val="330"/>
        </w:trPr>
        <w:tc>
          <w:tcPr>
            <w:tcW w:w="2181" w:type="dxa"/>
            <w:tcBorders>
              <w:top w:val="nil"/>
              <w:left w:val="nil"/>
              <w:bottom w:val="nil"/>
              <w:right w:val="nil"/>
            </w:tcBorders>
            <w:shd w:val="clear" w:color="auto" w:fill="auto"/>
            <w:noWrap/>
            <w:vAlign w:val="bottom"/>
            <w:hideMark/>
          </w:tcPr>
          <w:p w14:paraId="11AA655A" w14:textId="0260566D"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Homer Maxwell</w:t>
            </w:r>
            <w:r w:rsidR="001372D3" w:rsidRPr="00BD1A80">
              <w:rPr>
                <w:rStyle w:val="FootnoteReference"/>
                <w:rFonts w:ascii="Chalkboard" w:hAnsi="Chalkboard" w:cstheme="minorHAnsi"/>
                <w:color w:val="000000"/>
                <w:sz w:val="20"/>
                <w:szCs w:val="20"/>
              </w:rPr>
              <w:footnoteReference w:id="23"/>
            </w:r>
            <w:r w:rsidRPr="00BD1A80">
              <w:rPr>
                <w:rFonts w:ascii="Chalkboard" w:hAnsi="Chalkboard" w:cstheme="minorHAnsi"/>
                <w:color w:val="000000"/>
                <w:sz w:val="20"/>
                <w:szCs w:val="20"/>
              </w:rPr>
              <w:t xml:space="preserve"> </w:t>
            </w:r>
          </w:p>
        </w:tc>
        <w:tc>
          <w:tcPr>
            <w:tcW w:w="2119" w:type="dxa"/>
            <w:tcBorders>
              <w:top w:val="nil"/>
              <w:left w:val="nil"/>
              <w:bottom w:val="nil"/>
              <w:right w:val="nil"/>
            </w:tcBorders>
            <w:shd w:val="clear" w:color="auto" w:fill="auto"/>
            <w:noWrap/>
            <w:vAlign w:val="bottom"/>
            <w:hideMark/>
          </w:tcPr>
          <w:p w14:paraId="50FEE24B"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Wm Patchett</w:t>
            </w:r>
          </w:p>
        </w:tc>
        <w:tc>
          <w:tcPr>
            <w:tcW w:w="1350" w:type="dxa"/>
            <w:tcBorders>
              <w:top w:val="nil"/>
              <w:left w:val="nil"/>
              <w:bottom w:val="nil"/>
              <w:right w:val="nil"/>
            </w:tcBorders>
            <w:shd w:val="clear" w:color="auto" w:fill="auto"/>
            <w:noWrap/>
            <w:vAlign w:val="bottom"/>
            <w:hideMark/>
          </w:tcPr>
          <w:p w14:paraId="5D3C44B7"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1810</w:t>
            </w:r>
          </w:p>
        </w:tc>
        <w:tc>
          <w:tcPr>
            <w:tcW w:w="1600" w:type="dxa"/>
            <w:tcBorders>
              <w:top w:val="nil"/>
              <w:left w:val="nil"/>
              <w:bottom w:val="nil"/>
              <w:right w:val="nil"/>
            </w:tcBorders>
            <w:shd w:val="clear" w:color="auto" w:fill="auto"/>
            <w:noWrap/>
            <w:vAlign w:val="bottom"/>
            <w:hideMark/>
          </w:tcPr>
          <w:p w14:paraId="6C2508C7" w14:textId="77777777" w:rsidR="00B133C7" w:rsidRPr="00BD1A80" w:rsidRDefault="00B133C7" w:rsidP="00E62A95">
            <w:pPr>
              <w:jc w:val="both"/>
              <w:rPr>
                <w:rFonts w:ascii="Chalkboard" w:hAnsi="Chalkboard" w:cstheme="minorHAnsi"/>
                <w:color w:val="000000"/>
                <w:sz w:val="20"/>
                <w:szCs w:val="20"/>
              </w:rPr>
            </w:pPr>
            <w:proofErr w:type="spellStart"/>
            <w:r w:rsidRPr="00BD1A80">
              <w:rPr>
                <w:rFonts w:ascii="Chalkboard" w:hAnsi="Chalkboard" w:cstheme="minorHAnsi"/>
                <w:color w:val="000000"/>
                <w:sz w:val="20"/>
                <w:szCs w:val="20"/>
              </w:rPr>
              <w:t>Heptonstall</w:t>
            </w:r>
            <w:proofErr w:type="spellEnd"/>
          </w:p>
        </w:tc>
        <w:tc>
          <w:tcPr>
            <w:tcW w:w="2057" w:type="dxa"/>
            <w:tcBorders>
              <w:top w:val="nil"/>
              <w:left w:val="nil"/>
              <w:bottom w:val="nil"/>
              <w:right w:val="nil"/>
            </w:tcBorders>
            <w:shd w:val="clear" w:color="auto" w:fill="auto"/>
            <w:noWrap/>
            <w:vAlign w:val="bottom"/>
            <w:hideMark/>
          </w:tcPr>
          <w:p w14:paraId="63CEB480"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756DB168" w14:textId="77777777" w:rsidTr="00514758">
        <w:trPr>
          <w:trHeight w:val="330"/>
        </w:trPr>
        <w:tc>
          <w:tcPr>
            <w:tcW w:w="2181" w:type="dxa"/>
            <w:tcBorders>
              <w:top w:val="nil"/>
              <w:left w:val="nil"/>
              <w:bottom w:val="nil"/>
              <w:right w:val="nil"/>
            </w:tcBorders>
            <w:shd w:val="clear" w:color="auto" w:fill="auto"/>
            <w:noWrap/>
            <w:vAlign w:val="bottom"/>
            <w:hideMark/>
          </w:tcPr>
          <w:p w14:paraId="7C978634"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5C0471C0"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Wm Patchett</w:t>
            </w:r>
          </w:p>
        </w:tc>
        <w:tc>
          <w:tcPr>
            <w:tcW w:w="1350" w:type="dxa"/>
            <w:tcBorders>
              <w:top w:val="nil"/>
              <w:left w:val="nil"/>
              <w:bottom w:val="nil"/>
              <w:right w:val="nil"/>
            </w:tcBorders>
            <w:shd w:val="clear" w:color="auto" w:fill="auto"/>
            <w:noWrap/>
            <w:vAlign w:val="bottom"/>
            <w:hideMark/>
          </w:tcPr>
          <w:p w14:paraId="318CAC24"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1811</w:t>
            </w:r>
          </w:p>
        </w:tc>
        <w:tc>
          <w:tcPr>
            <w:tcW w:w="1600" w:type="dxa"/>
            <w:tcBorders>
              <w:top w:val="nil"/>
              <w:left w:val="nil"/>
              <w:bottom w:val="nil"/>
              <w:right w:val="nil"/>
            </w:tcBorders>
            <w:shd w:val="clear" w:color="auto" w:fill="auto"/>
            <w:noWrap/>
            <w:vAlign w:val="bottom"/>
            <w:hideMark/>
          </w:tcPr>
          <w:p w14:paraId="7CB4AF4D" w14:textId="77777777" w:rsidR="00B133C7" w:rsidRPr="00BD1A80" w:rsidRDefault="00B133C7" w:rsidP="00E62A95">
            <w:pPr>
              <w:jc w:val="both"/>
              <w:rPr>
                <w:rFonts w:ascii="Chalkboard" w:hAnsi="Chalkboard" w:cstheme="minorHAnsi"/>
                <w:color w:val="000000"/>
                <w:sz w:val="20"/>
                <w:szCs w:val="20"/>
              </w:rPr>
            </w:pPr>
            <w:proofErr w:type="spellStart"/>
            <w:r w:rsidRPr="00BD1A80">
              <w:rPr>
                <w:rFonts w:ascii="Chalkboard" w:hAnsi="Chalkboard" w:cstheme="minorHAnsi"/>
                <w:color w:val="000000"/>
                <w:sz w:val="20"/>
                <w:szCs w:val="20"/>
              </w:rPr>
              <w:t>Heptonstall</w:t>
            </w:r>
            <w:proofErr w:type="spellEnd"/>
          </w:p>
        </w:tc>
        <w:tc>
          <w:tcPr>
            <w:tcW w:w="2057" w:type="dxa"/>
            <w:tcBorders>
              <w:top w:val="nil"/>
              <w:left w:val="nil"/>
              <w:bottom w:val="nil"/>
              <w:right w:val="nil"/>
            </w:tcBorders>
            <w:shd w:val="clear" w:color="auto" w:fill="auto"/>
            <w:noWrap/>
            <w:vAlign w:val="bottom"/>
            <w:hideMark/>
          </w:tcPr>
          <w:p w14:paraId="3AB60F17"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6EC49A2C" w14:textId="77777777" w:rsidTr="00514758">
        <w:trPr>
          <w:trHeight w:val="330"/>
        </w:trPr>
        <w:tc>
          <w:tcPr>
            <w:tcW w:w="2181" w:type="dxa"/>
            <w:tcBorders>
              <w:top w:val="nil"/>
              <w:left w:val="nil"/>
              <w:bottom w:val="nil"/>
              <w:right w:val="nil"/>
            </w:tcBorders>
            <w:shd w:val="clear" w:color="auto" w:fill="auto"/>
            <w:noWrap/>
            <w:vAlign w:val="bottom"/>
            <w:hideMark/>
          </w:tcPr>
          <w:p w14:paraId="0C3BCAA3"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 xml:space="preserve">Homer Maxwell </w:t>
            </w:r>
          </w:p>
        </w:tc>
        <w:tc>
          <w:tcPr>
            <w:tcW w:w="2119" w:type="dxa"/>
            <w:tcBorders>
              <w:top w:val="nil"/>
              <w:left w:val="nil"/>
              <w:bottom w:val="nil"/>
              <w:right w:val="nil"/>
            </w:tcBorders>
            <w:shd w:val="clear" w:color="auto" w:fill="auto"/>
            <w:noWrap/>
            <w:vAlign w:val="bottom"/>
            <w:hideMark/>
          </w:tcPr>
          <w:p w14:paraId="6CD97966"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Wm Patchett</w:t>
            </w:r>
          </w:p>
        </w:tc>
        <w:tc>
          <w:tcPr>
            <w:tcW w:w="1350" w:type="dxa"/>
            <w:tcBorders>
              <w:top w:val="nil"/>
              <w:left w:val="nil"/>
              <w:bottom w:val="nil"/>
              <w:right w:val="nil"/>
            </w:tcBorders>
            <w:shd w:val="clear" w:color="auto" w:fill="auto"/>
            <w:noWrap/>
            <w:vAlign w:val="bottom"/>
            <w:hideMark/>
          </w:tcPr>
          <w:p w14:paraId="6E132202"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1812</w:t>
            </w:r>
          </w:p>
        </w:tc>
        <w:tc>
          <w:tcPr>
            <w:tcW w:w="1600" w:type="dxa"/>
            <w:tcBorders>
              <w:top w:val="nil"/>
              <w:left w:val="nil"/>
              <w:bottom w:val="nil"/>
              <w:right w:val="nil"/>
            </w:tcBorders>
            <w:shd w:val="clear" w:color="auto" w:fill="auto"/>
            <w:noWrap/>
            <w:vAlign w:val="bottom"/>
            <w:hideMark/>
          </w:tcPr>
          <w:p w14:paraId="6F0C8C8D" w14:textId="77777777" w:rsidR="00B133C7" w:rsidRPr="00BD1A80" w:rsidRDefault="00B133C7" w:rsidP="00E62A95">
            <w:pPr>
              <w:jc w:val="both"/>
              <w:rPr>
                <w:rFonts w:ascii="Chalkboard" w:hAnsi="Chalkboard" w:cstheme="minorHAnsi"/>
                <w:color w:val="000000"/>
                <w:sz w:val="20"/>
                <w:szCs w:val="20"/>
              </w:rPr>
            </w:pPr>
            <w:proofErr w:type="spellStart"/>
            <w:r w:rsidRPr="00BD1A80">
              <w:rPr>
                <w:rFonts w:ascii="Chalkboard" w:hAnsi="Chalkboard" w:cstheme="minorHAnsi"/>
                <w:color w:val="000000"/>
                <w:sz w:val="20"/>
                <w:szCs w:val="20"/>
              </w:rPr>
              <w:t>Heptonstall</w:t>
            </w:r>
            <w:proofErr w:type="spellEnd"/>
          </w:p>
        </w:tc>
        <w:tc>
          <w:tcPr>
            <w:tcW w:w="2057" w:type="dxa"/>
            <w:tcBorders>
              <w:top w:val="nil"/>
              <w:left w:val="nil"/>
              <w:bottom w:val="nil"/>
              <w:right w:val="nil"/>
            </w:tcBorders>
            <w:shd w:val="clear" w:color="auto" w:fill="auto"/>
            <w:noWrap/>
            <w:vAlign w:val="bottom"/>
            <w:hideMark/>
          </w:tcPr>
          <w:p w14:paraId="4F78F7BB" w14:textId="59261ACE"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r w:rsidR="00B133C7" w:rsidRPr="00BD1A80" w14:paraId="648B3734" w14:textId="77777777" w:rsidTr="00514758">
        <w:trPr>
          <w:trHeight w:val="330"/>
        </w:trPr>
        <w:tc>
          <w:tcPr>
            <w:tcW w:w="2181" w:type="dxa"/>
            <w:tcBorders>
              <w:top w:val="nil"/>
              <w:left w:val="nil"/>
              <w:bottom w:val="nil"/>
              <w:right w:val="nil"/>
            </w:tcBorders>
            <w:shd w:val="clear" w:color="auto" w:fill="auto"/>
            <w:noWrap/>
            <w:vAlign w:val="bottom"/>
            <w:hideMark/>
          </w:tcPr>
          <w:p w14:paraId="6D231813" w14:textId="4083264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Homer Maxwell</w:t>
            </w:r>
          </w:p>
        </w:tc>
        <w:tc>
          <w:tcPr>
            <w:tcW w:w="2119" w:type="dxa"/>
            <w:tcBorders>
              <w:top w:val="nil"/>
              <w:left w:val="nil"/>
              <w:bottom w:val="nil"/>
              <w:right w:val="nil"/>
            </w:tcBorders>
            <w:shd w:val="clear" w:color="auto" w:fill="auto"/>
            <w:noWrap/>
            <w:vAlign w:val="bottom"/>
            <w:hideMark/>
          </w:tcPr>
          <w:p w14:paraId="765F7CDF" w14:textId="305C4F23" w:rsidR="00B133C7" w:rsidRPr="00BD1A80" w:rsidRDefault="00B07C59"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Wm Patchett</w:t>
            </w:r>
          </w:p>
        </w:tc>
        <w:tc>
          <w:tcPr>
            <w:tcW w:w="1350" w:type="dxa"/>
            <w:tcBorders>
              <w:top w:val="nil"/>
              <w:left w:val="nil"/>
              <w:bottom w:val="nil"/>
              <w:right w:val="nil"/>
            </w:tcBorders>
            <w:shd w:val="clear" w:color="auto" w:fill="auto"/>
            <w:noWrap/>
            <w:vAlign w:val="bottom"/>
            <w:hideMark/>
          </w:tcPr>
          <w:p w14:paraId="48466D79"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1813</w:t>
            </w:r>
          </w:p>
        </w:tc>
        <w:tc>
          <w:tcPr>
            <w:tcW w:w="1600" w:type="dxa"/>
            <w:tcBorders>
              <w:top w:val="nil"/>
              <w:left w:val="nil"/>
              <w:bottom w:val="nil"/>
              <w:right w:val="nil"/>
            </w:tcBorders>
            <w:shd w:val="clear" w:color="auto" w:fill="auto"/>
            <w:noWrap/>
            <w:vAlign w:val="bottom"/>
            <w:hideMark/>
          </w:tcPr>
          <w:p w14:paraId="50E29B8A" w14:textId="77777777" w:rsidR="00B133C7" w:rsidRPr="00BD1A80" w:rsidRDefault="00B133C7" w:rsidP="00E62A95">
            <w:pPr>
              <w:jc w:val="both"/>
              <w:rPr>
                <w:rFonts w:ascii="Chalkboard" w:hAnsi="Chalkboard" w:cstheme="minorHAnsi"/>
                <w:color w:val="000000"/>
                <w:sz w:val="20"/>
                <w:szCs w:val="20"/>
              </w:rPr>
            </w:pPr>
            <w:proofErr w:type="spellStart"/>
            <w:r w:rsidRPr="00BD1A80">
              <w:rPr>
                <w:rFonts w:ascii="Chalkboard" w:hAnsi="Chalkboard" w:cstheme="minorHAnsi"/>
                <w:color w:val="000000"/>
                <w:sz w:val="20"/>
                <w:szCs w:val="20"/>
              </w:rPr>
              <w:t>Heptonstall</w:t>
            </w:r>
            <w:proofErr w:type="spellEnd"/>
          </w:p>
        </w:tc>
        <w:tc>
          <w:tcPr>
            <w:tcW w:w="2057" w:type="dxa"/>
            <w:tcBorders>
              <w:top w:val="nil"/>
              <w:left w:val="nil"/>
              <w:bottom w:val="nil"/>
              <w:right w:val="nil"/>
            </w:tcBorders>
            <w:shd w:val="clear" w:color="auto" w:fill="auto"/>
            <w:noWrap/>
            <w:vAlign w:val="bottom"/>
            <w:hideMark/>
          </w:tcPr>
          <w:p w14:paraId="2075DC25" w14:textId="77777777" w:rsidR="00B133C7" w:rsidRPr="00BD1A80" w:rsidRDefault="00B133C7" w:rsidP="00E62A95">
            <w:pPr>
              <w:jc w:val="both"/>
              <w:rPr>
                <w:rFonts w:ascii="Chalkboard" w:hAnsi="Chalkboard" w:cstheme="minorHAnsi"/>
                <w:color w:val="000000"/>
                <w:sz w:val="20"/>
                <w:szCs w:val="20"/>
              </w:rPr>
            </w:pPr>
            <w:r w:rsidRPr="00BD1A80">
              <w:rPr>
                <w:rFonts w:ascii="Chalkboard" w:hAnsi="Chalkboard" w:cstheme="minorHAnsi"/>
                <w:color w:val="000000"/>
                <w:sz w:val="20"/>
                <w:szCs w:val="20"/>
              </w:rPr>
              <w:t>Morley</w:t>
            </w:r>
          </w:p>
        </w:tc>
      </w:tr>
    </w:tbl>
    <w:p w14:paraId="4321E134" w14:textId="3AAF089A" w:rsidR="00572DA6" w:rsidRPr="00BD1A80" w:rsidRDefault="00572DA6" w:rsidP="00E62A95">
      <w:pPr>
        <w:jc w:val="both"/>
        <w:rPr>
          <w:rFonts w:ascii="Chalkboard" w:hAnsi="Chalkboard" w:cstheme="minorHAnsi"/>
          <w:sz w:val="20"/>
          <w:szCs w:val="20"/>
          <w:lang w:val="en-GB"/>
        </w:rPr>
      </w:pPr>
    </w:p>
    <w:p w14:paraId="67E9CB71" w14:textId="4E09FE6C" w:rsidR="00280B04" w:rsidRPr="00BD1A80" w:rsidRDefault="00280B04"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The entry for 181</w:t>
      </w:r>
      <w:r w:rsidR="00B07C59" w:rsidRPr="00BD1A80">
        <w:rPr>
          <w:rFonts w:ascii="Chalkboard" w:hAnsi="Chalkboard" w:cstheme="minorHAnsi"/>
          <w:sz w:val="20"/>
          <w:szCs w:val="20"/>
          <w:lang w:val="en-GB"/>
        </w:rPr>
        <w:t>0</w:t>
      </w:r>
      <w:r w:rsidRPr="00BD1A80">
        <w:rPr>
          <w:rFonts w:ascii="Chalkboard" w:hAnsi="Chalkboard" w:cstheme="minorHAnsi"/>
          <w:sz w:val="20"/>
          <w:szCs w:val="20"/>
          <w:lang w:val="en-GB"/>
        </w:rPr>
        <w:t xml:space="preserve"> refers to the occupant being “in right of his wife, Homer Maxwell” </w:t>
      </w:r>
      <w:r w:rsidR="00B71DE9" w:rsidRPr="00BD1A80">
        <w:rPr>
          <w:rFonts w:ascii="Chalkboard" w:hAnsi="Chalkboard" w:cstheme="minorHAnsi"/>
          <w:sz w:val="20"/>
          <w:szCs w:val="20"/>
          <w:lang w:val="en-GB"/>
        </w:rPr>
        <w:t xml:space="preserve">whereas the entry for 1813 </w:t>
      </w:r>
      <w:r w:rsidR="00A80A45" w:rsidRPr="00BD1A80">
        <w:rPr>
          <w:rFonts w:ascii="Chalkboard" w:hAnsi="Chalkboard" w:cstheme="minorHAnsi"/>
          <w:sz w:val="20"/>
          <w:szCs w:val="20"/>
          <w:lang w:val="en-GB"/>
        </w:rPr>
        <w:t xml:space="preserve">states “in rights of his wife late Homer Maxwell”. </w:t>
      </w:r>
      <w:r w:rsidRPr="00BD1A80">
        <w:rPr>
          <w:rFonts w:ascii="Chalkboard" w:hAnsi="Chalkboard" w:cstheme="minorHAnsi"/>
          <w:sz w:val="20"/>
          <w:szCs w:val="20"/>
          <w:lang w:val="en-GB"/>
        </w:rPr>
        <w:t>which give us an indication of when he died</w:t>
      </w:r>
      <w:r w:rsidR="00A80A45" w:rsidRPr="00BD1A80">
        <w:rPr>
          <w:rFonts w:ascii="Chalkboard" w:hAnsi="Chalkboard" w:cstheme="minorHAnsi"/>
          <w:sz w:val="20"/>
          <w:szCs w:val="20"/>
          <w:lang w:val="en-GB"/>
        </w:rPr>
        <w:t xml:space="preserve"> and cross-references his gravestone detail</w:t>
      </w:r>
      <w:r w:rsidRPr="00BD1A80">
        <w:rPr>
          <w:rFonts w:ascii="Chalkboard" w:hAnsi="Chalkboard" w:cstheme="minorHAnsi"/>
          <w:sz w:val="20"/>
          <w:szCs w:val="20"/>
          <w:lang w:val="en-GB"/>
        </w:rPr>
        <w:t xml:space="preserve">. </w:t>
      </w:r>
      <w:r w:rsidR="00A80A45" w:rsidRPr="00BD1A80">
        <w:rPr>
          <w:rFonts w:ascii="Chalkboard" w:hAnsi="Chalkboard" w:cstheme="minorHAnsi"/>
          <w:sz w:val="20"/>
          <w:szCs w:val="20"/>
          <w:lang w:val="en-GB"/>
        </w:rPr>
        <w:t xml:space="preserve">I can find no record of a Will for Homer but </w:t>
      </w:r>
      <w:r w:rsidR="00071B31" w:rsidRPr="00BD1A80">
        <w:rPr>
          <w:rFonts w:ascii="Chalkboard" w:hAnsi="Chalkboard" w:cstheme="minorHAnsi"/>
          <w:sz w:val="20"/>
          <w:szCs w:val="20"/>
          <w:lang w:val="en-GB"/>
        </w:rPr>
        <w:t xml:space="preserve">there is a </w:t>
      </w:r>
      <w:r w:rsidR="006E005C" w:rsidRPr="00BD1A80">
        <w:rPr>
          <w:rFonts w:ascii="Chalkboard" w:hAnsi="Chalkboard" w:cstheme="minorHAnsi"/>
          <w:sz w:val="20"/>
          <w:szCs w:val="20"/>
          <w:lang w:val="en-GB"/>
        </w:rPr>
        <w:t>Death Duty record</w:t>
      </w:r>
      <w:r w:rsidR="002C178D" w:rsidRPr="00BD1A80">
        <w:rPr>
          <w:rFonts w:ascii="Chalkboard" w:hAnsi="Chalkboard" w:cstheme="minorHAnsi"/>
          <w:sz w:val="20"/>
          <w:szCs w:val="20"/>
          <w:lang w:val="en-GB"/>
        </w:rPr>
        <w:t xml:space="preserve"> </w:t>
      </w:r>
      <w:r w:rsidR="002C7C21" w:rsidRPr="00BD1A80">
        <w:rPr>
          <w:rFonts w:ascii="Chalkboard" w:hAnsi="Chalkboard" w:cstheme="minorHAnsi"/>
          <w:sz w:val="20"/>
          <w:szCs w:val="20"/>
          <w:lang w:val="en-GB"/>
        </w:rPr>
        <w:t xml:space="preserve">dated 1834 </w:t>
      </w:r>
      <w:r w:rsidR="00296678" w:rsidRPr="00BD1A80">
        <w:rPr>
          <w:rFonts w:ascii="Chalkboard" w:hAnsi="Chalkboard" w:cstheme="minorHAnsi"/>
          <w:sz w:val="20"/>
          <w:szCs w:val="20"/>
          <w:lang w:val="en-GB"/>
        </w:rPr>
        <w:t xml:space="preserve">for a Betty Maxwell who resided in Haslingden. </w:t>
      </w:r>
      <w:r w:rsidR="00C808DD" w:rsidRPr="00BD1A80">
        <w:rPr>
          <w:rFonts w:ascii="Chalkboard" w:hAnsi="Chalkboard" w:cstheme="minorHAnsi"/>
          <w:sz w:val="20"/>
          <w:szCs w:val="20"/>
          <w:lang w:val="en-GB"/>
        </w:rPr>
        <w:t xml:space="preserve">The Death Duty record shows Thomas Maxwell as the administrator </w:t>
      </w:r>
      <w:r w:rsidR="00A80A45" w:rsidRPr="00BD1A80">
        <w:rPr>
          <w:rFonts w:ascii="Chalkboard" w:hAnsi="Chalkboard" w:cstheme="minorHAnsi"/>
          <w:sz w:val="20"/>
          <w:szCs w:val="20"/>
          <w:lang w:val="en-GB"/>
        </w:rPr>
        <w:t xml:space="preserve">and </w:t>
      </w:r>
      <w:r w:rsidR="00C808DD" w:rsidRPr="00BD1A80">
        <w:rPr>
          <w:rFonts w:ascii="Chalkboard" w:hAnsi="Chalkboard" w:cstheme="minorHAnsi"/>
          <w:sz w:val="20"/>
          <w:szCs w:val="20"/>
          <w:lang w:val="en-GB"/>
        </w:rPr>
        <w:t xml:space="preserve">resident in Haslingden. </w:t>
      </w:r>
      <w:r w:rsidR="00B07C59" w:rsidRPr="00BD1A80">
        <w:rPr>
          <w:rFonts w:ascii="Chalkboard" w:hAnsi="Chalkboard" w:cstheme="minorHAnsi"/>
          <w:sz w:val="20"/>
          <w:szCs w:val="20"/>
          <w:lang w:val="en-GB"/>
        </w:rPr>
        <w:t xml:space="preserve">How Betty managed after Homer’s death with a large young family is unclear but maybe William, the eldest son, would have been the </w:t>
      </w:r>
      <w:r w:rsidR="005E4734" w:rsidRPr="00BD1A80">
        <w:rPr>
          <w:rFonts w:ascii="Chalkboard" w:hAnsi="Chalkboard" w:cstheme="minorHAnsi"/>
          <w:sz w:val="20"/>
          <w:szCs w:val="20"/>
          <w:lang w:val="en-GB"/>
        </w:rPr>
        <w:t>breadwinner</w:t>
      </w:r>
      <w:r w:rsidR="00B07C59" w:rsidRPr="00BD1A80">
        <w:rPr>
          <w:rFonts w:ascii="Chalkboard" w:hAnsi="Chalkboard" w:cstheme="minorHAnsi"/>
          <w:sz w:val="20"/>
          <w:szCs w:val="20"/>
          <w:lang w:val="en-GB"/>
        </w:rPr>
        <w:t xml:space="preserve"> </w:t>
      </w:r>
      <w:r w:rsidR="0099011B" w:rsidRPr="00BD1A80">
        <w:rPr>
          <w:rFonts w:ascii="Chalkboard" w:hAnsi="Chalkboard" w:cstheme="minorHAnsi"/>
          <w:sz w:val="20"/>
          <w:szCs w:val="20"/>
          <w:lang w:val="en-GB"/>
        </w:rPr>
        <w:t xml:space="preserve">by </w:t>
      </w:r>
      <w:r w:rsidR="00B07C59" w:rsidRPr="00BD1A80">
        <w:rPr>
          <w:rFonts w:ascii="Chalkboard" w:hAnsi="Chalkboard" w:cstheme="minorHAnsi"/>
          <w:sz w:val="20"/>
          <w:szCs w:val="20"/>
          <w:lang w:val="en-GB"/>
        </w:rPr>
        <w:t>then</w:t>
      </w:r>
      <w:r w:rsidR="0099011B" w:rsidRPr="00BD1A80">
        <w:rPr>
          <w:rFonts w:ascii="Chalkboard" w:hAnsi="Chalkboard" w:cstheme="minorHAnsi"/>
          <w:sz w:val="20"/>
          <w:szCs w:val="20"/>
          <w:lang w:val="en-GB"/>
        </w:rPr>
        <w:t>: he would have been 19</w:t>
      </w:r>
      <w:r w:rsidR="002C178D" w:rsidRPr="00BD1A80">
        <w:rPr>
          <w:rFonts w:ascii="Chalkboard" w:hAnsi="Chalkboard" w:cstheme="minorHAnsi"/>
          <w:sz w:val="20"/>
          <w:szCs w:val="20"/>
          <w:lang w:val="en-GB"/>
        </w:rPr>
        <w:t xml:space="preserve"> and a private in the Royal House Guards (see section on William at the end of this </w:t>
      </w:r>
      <w:r w:rsidR="00E330A1">
        <w:rPr>
          <w:rFonts w:ascii="Chalkboard" w:hAnsi="Chalkboard" w:cstheme="minorHAnsi"/>
          <w:sz w:val="20"/>
          <w:szCs w:val="20"/>
          <w:lang w:val="en-GB"/>
        </w:rPr>
        <w:t>biography</w:t>
      </w:r>
      <w:r w:rsidR="002C178D" w:rsidRPr="00BD1A80">
        <w:rPr>
          <w:rFonts w:ascii="Chalkboard" w:hAnsi="Chalkboard" w:cstheme="minorHAnsi"/>
          <w:sz w:val="20"/>
          <w:szCs w:val="20"/>
          <w:lang w:val="en-GB"/>
        </w:rPr>
        <w:t>)</w:t>
      </w:r>
      <w:r w:rsidR="0099011B" w:rsidRPr="00BD1A80">
        <w:rPr>
          <w:rFonts w:ascii="Chalkboard" w:hAnsi="Chalkboard" w:cstheme="minorHAnsi"/>
          <w:sz w:val="20"/>
          <w:szCs w:val="20"/>
          <w:lang w:val="en-GB"/>
        </w:rPr>
        <w:t>.</w:t>
      </w:r>
      <w:r w:rsidR="00B07C59" w:rsidRPr="00BD1A80">
        <w:rPr>
          <w:rFonts w:ascii="Chalkboard" w:hAnsi="Chalkboard" w:cstheme="minorHAnsi"/>
          <w:sz w:val="20"/>
          <w:szCs w:val="20"/>
          <w:lang w:val="en-GB"/>
        </w:rPr>
        <w:t xml:space="preserve"> </w:t>
      </w:r>
      <w:r w:rsidR="00972A7F" w:rsidRPr="00BD1A80">
        <w:rPr>
          <w:rFonts w:ascii="Chalkboard" w:hAnsi="Chalkboard" w:cstheme="minorHAnsi"/>
          <w:sz w:val="20"/>
          <w:szCs w:val="20"/>
          <w:lang w:val="en-GB"/>
        </w:rPr>
        <w:t xml:space="preserve">The Land Tax due on the property at Sowerby throughout 1799-1809 was £1 7 </w:t>
      </w:r>
      <w:r w:rsidR="005D577D">
        <w:rPr>
          <w:rFonts w:ascii="Chalkboard" w:hAnsi="Chalkboard" w:cstheme="minorHAnsi"/>
          <w:sz w:val="20"/>
          <w:szCs w:val="20"/>
          <w:lang w:val="en-GB"/>
        </w:rPr>
        <w:t>s</w:t>
      </w:r>
      <w:r w:rsidR="00972A7F" w:rsidRPr="00BD1A80">
        <w:rPr>
          <w:rFonts w:ascii="Chalkboard" w:hAnsi="Chalkboard" w:cstheme="minorHAnsi"/>
          <w:sz w:val="20"/>
          <w:szCs w:val="20"/>
          <w:lang w:val="en-GB"/>
        </w:rPr>
        <w:t xml:space="preserve">hillings and 7 pence. This was a high tax value compared to the other properties that Sir Watts Holden held, whereas the Land tax for the property at </w:t>
      </w:r>
      <w:proofErr w:type="spellStart"/>
      <w:r w:rsidR="00972A7F" w:rsidRPr="00BD1A80">
        <w:rPr>
          <w:rFonts w:ascii="Chalkboard" w:hAnsi="Chalkboard" w:cstheme="minorHAnsi"/>
          <w:sz w:val="20"/>
          <w:szCs w:val="20"/>
          <w:lang w:val="en-GB"/>
        </w:rPr>
        <w:t>Heptonstall</w:t>
      </w:r>
      <w:proofErr w:type="spellEnd"/>
      <w:r w:rsidR="00972A7F" w:rsidRPr="00BD1A80">
        <w:rPr>
          <w:rFonts w:ascii="Chalkboard" w:hAnsi="Chalkboard" w:cstheme="minorHAnsi"/>
          <w:sz w:val="20"/>
          <w:szCs w:val="20"/>
          <w:lang w:val="en-GB"/>
        </w:rPr>
        <w:t xml:space="preserve"> 1810-1813 was 4 shillings and 4 </w:t>
      </w:r>
      <w:r w:rsidR="00972A7F" w:rsidRPr="00BD1A80">
        <w:rPr>
          <w:rFonts w:ascii="Cambria" w:hAnsi="Cambria" w:cs="Cambria"/>
          <w:sz w:val="20"/>
          <w:szCs w:val="20"/>
          <w:lang w:val="en-GB"/>
        </w:rPr>
        <w:t>¾</w:t>
      </w:r>
      <w:r w:rsidR="00972A7F" w:rsidRPr="00BD1A80">
        <w:rPr>
          <w:rFonts w:ascii="Chalkboard" w:hAnsi="Chalkboard" w:cstheme="minorHAnsi"/>
          <w:sz w:val="20"/>
          <w:szCs w:val="20"/>
          <w:lang w:val="en-GB"/>
        </w:rPr>
        <w:t xml:space="preserve"> pence. If the </w:t>
      </w:r>
      <w:r w:rsidR="006E005C" w:rsidRPr="00BD1A80">
        <w:rPr>
          <w:rFonts w:ascii="Chalkboard" w:hAnsi="Chalkboard" w:cstheme="minorHAnsi"/>
          <w:sz w:val="20"/>
          <w:szCs w:val="20"/>
          <w:lang w:val="en-GB"/>
        </w:rPr>
        <w:t>Death Duty Record</w:t>
      </w:r>
      <w:r w:rsidR="00972A7F" w:rsidRPr="00BD1A80">
        <w:rPr>
          <w:rFonts w:ascii="Chalkboard" w:hAnsi="Chalkboard" w:cstheme="minorHAnsi"/>
          <w:sz w:val="20"/>
          <w:szCs w:val="20"/>
          <w:lang w:val="en-GB"/>
        </w:rPr>
        <w:t xml:space="preserve"> referred to above is “our” Betty Maxwell, she left </w:t>
      </w:r>
      <w:r w:rsidR="002C178D" w:rsidRPr="00BD1A80">
        <w:rPr>
          <w:rFonts w:ascii="Chalkboard" w:hAnsi="Chalkboard" w:cstheme="minorHAnsi"/>
          <w:sz w:val="20"/>
          <w:szCs w:val="20"/>
          <w:lang w:val="en-GB"/>
        </w:rPr>
        <w:t xml:space="preserve">under </w:t>
      </w:r>
      <w:r w:rsidR="00972A7F" w:rsidRPr="00BD1A80">
        <w:rPr>
          <w:rFonts w:ascii="Chalkboard" w:hAnsi="Chalkboard" w:cstheme="minorHAnsi"/>
          <w:sz w:val="20"/>
          <w:szCs w:val="20"/>
          <w:lang w:val="en-GB"/>
        </w:rPr>
        <w:t>£100</w:t>
      </w:r>
      <w:r w:rsidR="002C178D" w:rsidRPr="00BD1A80">
        <w:rPr>
          <w:rFonts w:ascii="Chalkboard" w:hAnsi="Chalkboard" w:cstheme="minorHAnsi"/>
          <w:sz w:val="20"/>
          <w:szCs w:val="20"/>
          <w:lang w:val="en-GB"/>
        </w:rPr>
        <w:t>. £100</w:t>
      </w:r>
      <w:r w:rsidR="00972A7F" w:rsidRPr="00BD1A80">
        <w:rPr>
          <w:rFonts w:ascii="Chalkboard" w:hAnsi="Chalkboard" w:cstheme="minorHAnsi"/>
          <w:sz w:val="20"/>
          <w:szCs w:val="20"/>
          <w:lang w:val="en-GB"/>
        </w:rPr>
        <w:t xml:space="preserve"> is worth about £13,000 today (2020). </w:t>
      </w:r>
      <w:r w:rsidR="00A80A45" w:rsidRPr="00BD1A80">
        <w:rPr>
          <w:rFonts w:ascii="Chalkboard" w:hAnsi="Chalkboard" w:cstheme="minorHAnsi"/>
          <w:sz w:val="20"/>
          <w:szCs w:val="20"/>
          <w:lang w:val="en-GB"/>
        </w:rPr>
        <w:t>Maybe Homer fell on hard times or became ill or injured which meant that they needed to move to a cheaper property</w:t>
      </w:r>
      <w:r w:rsidR="008440B7" w:rsidRPr="00BD1A80">
        <w:rPr>
          <w:rFonts w:ascii="Chalkboard" w:hAnsi="Chalkboard" w:cstheme="minorHAnsi"/>
          <w:sz w:val="20"/>
          <w:szCs w:val="20"/>
          <w:lang w:val="en-GB"/>
        </w:rPr>
        <w:t xml:space="preserve"> in 1810</w:t>
      </w:r>
      <w:r w:rsidR="00A80A45" w:rsidRPr="00BD1A80">
        <w:rPr>
          <w:rFonts w:ascii="Chalkboard" w:hAnsi="Chalkboard" w:cstheme="minorHAnsi"/>
          <w:sz w:val="20"/>
          <w:szCs w:val="20"/>
          <w:lang w:val="en-GB"/>
        </w:rPr>
        <w:t xml:space="preserve">. It is interesting that on the move to </w:t>
      </w:r>
      <w:proofErr w:type="spellStart"/>
      <w:r w:rsidR="00A80A45" w:rsidRPr="00BD1A80">
        <w:rPr>
          <w:rFonts w:ascii="Chalkboard" w:hAnsi="Chalkboard" w:cstheme="minorHAnsi"/>
          <w:sz w:val="20"/>
          <w:szCs w:val="20"/>
          <w:lang w:val="en-GB"/>
        </w:rPr>
        <w:t>Heptonstall</w:t>
      </w:r>
      <w:proofErr w:type="spellEnd"/>
      <w:r w:rsidR="00A80A45" w:rsidRPr="00BD1A80">
        <w:rPr>
          <w:rFonts w:ascii="Chalkboard" w:hAnsi="Chalkboard" w:cstheme="minorHAnsi"/>
          <w:sz w:val="20"/>
          <w:szCs w:val="20"/>
          <w:lang w:val="en-GB"/>
        </w:rPr>
        <w:t xml:space="preserve">, the right to occupy is </w:t>
      </w:r>
      <w:r w:rsidR="002C178D" w:rsidRPr="00BD1A80">
        <w:rPr>
          <w:rFonts w:ascii="Chalkboard" w:hAnsi="Chalkboard" w:cstheme="minorHAnsi"/>
          <w:sz w:val="20"/>
          <w:szCs w:val="20"/>
          <w:lang w:val="en-GB"/>
        </w:rPr>
        <w:t xml:space="preserve">given </w:t>
      </w:r>
      <w:r w:rsidR="00A80A45" w:rsidRPr="00BD1A80">
        <w:rPr>
          <w:rFonts w:ascii="Chalkboard" w:hAnsi="Chalkboard" w:cstheme="minorHAnsi"/>
          <w:sz w:val="20"/>
          <w:szCs w:val="20"/>
          <w:lang w:val="en-GB"/>
        </w:rPr>
        <w:t xml:space="preserve">to Betty so perhaps Homer was </w:t>
      </w:r>
      <w:r w:rsidR="008440B7" w:rsidRPr="00BD1A80">
        <w:rPr>
          <w:rFonts w:ascii="Chalkboard" w:hAnsi="Chalkboard" w:cstheme="minorHAnsi"/>
          <w:sz w:val="20"/>
          <w:szCs w:val="20"/>
          <w:lang w:val="en-GB"/>
        </w:rPr>
        <w:t xml:space="preserve">trying to </w:t>
      </w:r>
      <w:r w:rsidR="00A80A45" w:rsidRPr="00BD1A80">
        <w:rPr>
          <w:rFonts w:ascii="Chalkboard" w:hAnsi="Chalkboard" w:cstheme="minorHAnsi"/>
          <w:sz w:val="20"/>
          <w:szCs w:val="20"/>
          <w:lang w:val="en-GB"/>
        </w:rPr>
        <w:t>ensur</w:t>
      </w:r>
      <w:r w:rsidR="008440B7" w:rsidRPr="00BD1A80">
        <w:rPr>
          <w:rFonts w:ascii="Chalkboard" w:hAnsi="Chalkboard" w:cstheme="minorHAnsi"/>
          <w:sz w:val="20"/>
          <w:szCs w:val="20"/>
          <w:lang w:val="en-GB"/>
        </w:rPr>
        <w:t xml:space="preserve">e </w:t>
      </w:r>
      <w:r w:rsidR="00A80A45" w:rsidRPr="00BD1A80">
        <w:rPr>
          <w:rFonts w:ascii="Chalkboard" w:hAnsi="Chalkboard" w:cstheme="minorHAnsi"/>
          <w:sz w:val="20"/>
          <w:szCs w:val="20"/>
          <w:lang w:val="en-GB"/>
        </w:rPr>
        <w:t xml:space="preserve">that Betty </w:t>
      </w:r>
      <w:r w:rsidR="008440B7" w:rsidRPr="00BD1A80">
        <w:rPr>
          <w:rFonts w:ascii="Chalkboard" w:hAnsi="Chalkboard" w:cstheme="minorHAnsi"/>
          <w:sz w:val="20"/>
          <w:szCs w:val="20"/>
          <w:lang w:val="en-GB"/>
        </w:rPr>
        <w:t xml:space="preserve">was </w:t>
      </w:r>
      <w:r w:rsidR="00A80A45" w:rsidRPr="00BD1A80">
        <w:rPr>
          <w:rFonts w:ascii="Chalkboard" w:hAnsi="Chalkboard" w:cstheme="minorHAnsi"/>
          <w:sz w:val="20"/>
          <w:szCs w:val="20"/>
          <w:lang w:val="en-GB"/>
        </w:rPr>
        <w:t>secure in the tenancy after his death</w:t>
      </w:r>
      <w:r w:rsidR="00F26D23">
        <w:rPr>
          <w:rFonts w:ascii="Chalkboard" w:hAnsi="Chalkboard" w:cstheme="minorHAnsi"/>
          <w:sz w:val="20"/>
          <w:szCs w:val="20"/>
          <w:lang w:val="en-GB"/>
        </w:rPr>
        <w:t>,</w:t>
      </w:r>
      <w:r w:rsidR="008440B7" w:rsidRPr="00BD1A80">
        <w:rPr>
          <w:rFonts w:ascii="Chalkboard" w:hAnsi="Chalkboard" w:cstheme="minorHAnsi"/>
          <w:sz w:val="20"/>
          <w:szCs w:val="20"/>
          <w:lang w:val="en-GB"/>
        </w:rPr>
        <w:t xml:space="preserve"> but I cannot find any Land tax records </w:t>
      </w:r>
      <w:r w:rsidR="00E330A1">
        <w:rPr>
          <w:rFonts w:ascii="Chalkboard" w:hAnsi="Chalkboard" w:cstheme="minorHAnsi"/>
          <w:sz w:val="20"/>
          <w:szCs w:val="20"/>
          <w:lang w:val="en-GB"/>
        </w:rPr>
        <w:t>after 181</w:t>
      </w:r>
      <w:r w:rsidR="005D577D">
        <w:rPr>
          <w:rFonts w:ascii="Chalkboard" w:hAnsi="Chalkboard" w:cstheme="minorHAnsi"/>
          <w:sz w:val="20"/>
          <w:szCs w:val="20"/>
          <w:lang w:val="en-GB"/>
        </w:rPr>
        <w:t>3</w:t>
      </w:r>
      <w:r w:rsidR="00E330A1">
        <w:rPr>
          <w:rFonts w:ascii="Chalkboard" w:hAnsi="Chalkboard" w:cstheme="minorHAnsi"/>
          <w:sz w:val="20"/>
          <w:szCs w:val="20"/>
          <w:lang w:val="en-GB"/>
        </w:rPr>
        <w:t xml:space="preserve"> </w:t>
      </w:r>
      <w:r w:rsidR="008440B7" w:rsidRPr="00BD1A80">
        <w:rPr>
          <w:rFonts w:ascii="Chalkboard" w:hAnsi="Chalkboard" w:cstheme="minorHAnsi"/>
          <w:sz w:val="20"/>
          <w:szCs w:val="20"/>
          <w:lang w:val="en-GB"/>
        </w:rPr>
        <w:t>with her as tenant.</w:t>
      </w:r>
      <w:r w:rsidR="002C7C21" w:rsidRPr="00BD1A80">
        <w:rPr>
          <w:rFonts w:ascii="Chalkboard" w:hAnsi="Chalkboard" w:cstheme="minorHAnsi"/>
          <w:sz w:val="20"/>
          <w:szCs w:val="20"/>
          <w:lang w:val="en-GB"/>
        </w:rPr>
        <w:t xml:space="preserve"> </w:t>
      </w:r>
      <w:r w:rsidR="00463A1D">
        <w:rPr>
          <w:rFonts w:ascii="Chalkboard" w:hAnsi="Chalkboard" w:cstheme="minorHAnsi"/>
          <w:sz w:val="20"/>
          <w:szCs w:val="20"/>
          <w:lang w:val="en-GB"/>
        </w:rPr>
        <w:t xml:space="preserve">Perhaps she moved to Haslingden where Homer’s siblings were living. </w:t>
      </w:r>
    </w:p>
    <w:p w14:paraId="56DF1CA9" w14:textId="485B71E3" w:rsidR="00E62A95" w:rsidRPr="00BD1A80" w:rsidRDefault="00E62A95" w:rsidP="00E62A95">
      <w:pPr>
        <w:jc w:val="both"/>
        <w:rPr>
          <w:rFonts w:ascii="Chalkboard" w:hAnsi="Chalkboard" w:cstheme="minorHAnsi"/>
          <w:sz w:val="20"/>
          <w:szCs w:val="20"/>
          <w:lang w:val="en-GB"/>
        </w:rPr>
      </w:pPr>
    </w:p>
    <w:p w14:paraId="772CD9EB" w14:textId="7ADD10F8" w:rsidR="00E62A95" w:rsidRPr="00BD1A80" w:rsidRDefault="0099011B"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 xml:space="preserve">Overall, Homer and Betty appear to have been good tenants given the “permanency” of their tenancy in Sowerby and later </w:t>
      </w:r>
      <w:proofErr w:type="spellStart"/>
      <w:r w:rsidRPr="00BD1A80">
        <w:rPr>
          <w:rFonts w:ascii="Chalkboard" w:hAnsi="Chalkboard" w:cstheme="minorHAnsi"/>
          <w:sz w:val="20"/>
          <w:szCs w:val="20"/>
          <w:lang w:val="en-GB"/>
        </w:rPr>
        <w:t>Heptonstall</w:t>
      </w:r>
      <w:proofErr w:type="spellEnd"/>
      <w:r w:rsidRPr="00BD1A80">
        <w:rPr>
          <w:rFonts w:ascii="Chalkboard" w:hAnsi="Chalkboard" w:cstheme="minorHAnsi"/>
          <w:sz w:val="20"/>
          <w:szCs w:val="20"/>
          <w:lang w:val="en-GB"/>
        </w:rPr>
        <w:t xml:space="preserve">. </w:t>
      </w:r>
      <w:r w:rsidR="006D6818" w:rsidRPr="00BD1A80">
        <w:rPr>
          <w:rFonts w:ascii="Chalkboard" w:hAnsi="Chalkboard" w:cstheme="minorHAnsi"/>
          <w:sz w:val="20"/>
          <w:szCs w:val="20"/>
          <w:lang w:val="en-GB"/>
        </w:rPr>
        <w:t xml:space="preserve">Their landlord for most of this period was </w:t>
      </w:r>
      <w:r w:rsidR="00E62A95" w:rsidRPr="00BD1A80">
        <w:rPr>
          <w:rFonts w:ascii="Chalkboard" w:hAnsi="Chalkboard" w:cstheme="minorHAnsi"/>
          <w:sz w:val="20"/>
          <w:szCs w:val="20"/>
          <w:lang w:val="en-GB"/>
        </w:rPr>
        <w:t xml:space="preserve">Sir Watts Horton </w:t>
      </w:r>
      <w:r w:rsidR="00945D1F" w:rsidRPr="00BD1A80">
        <w:rPr>
          <w:rFonts w:ascii="Chalkboard" w:hAnsi="Chalkboard" w:cstheme="minorHAnsi"/>
          <w:sz w:val="20"/>
          <w:szCs w:val="20"/>
          <w:lang w:val="en-GB"/>
        </w:rPr>
        <w:t xml:space="preserve">(1753-1811) </w:t>
      </w:r>
      <w:r w:rsidR="006D6818" w:rsidRPr="00BD1A80">
        <w:rPr>
          <w:rFonts w:ascii="Chalkboard" w:hAnsi="Chalkboard" w:cstheme="minorHAnsi"/>
          <w:sz w:val="20"/>
          <w:szCs w:val="20"/>
          <w:lang w:val="en-GB"/>
        </w:rPr>
        <w:t xml:space="preserve">who </w:t>
      </w:r>
      <w:r w:rsidR="00E62A95" w:rsidRPr="00BD1A80">
        <w:rPr>
          <w:rFonts w:ascii="Chalkboard" w:hAnsi="Chalkboard" w:cstheme="minorHAnsi"/>
          <w:sz w:val="20"/>
          <w:szCs w:val="20"/>
          <w:lang w:val="en-GB"/>
        </w:rPr>
        <w:t>was the second Baronet Chadd</w:t>
      </w:r>
      <w:r w:rsidR="00945D1F" w:rsidRPr="00BD1A80">
        <w:rPr>
          <w:rFonts w:ascii="Chalkboard" w:hAnsi="Chalkboard" w:cstheme="minorHAnsi"/>
          <w:sz w:val="20"/>
          <w:szCs w:val="20"/>
          <w:lang w:val="en-GB"/>
        </w:rPr>
        <w:t>er</w:t>
      </w:r>
      <w:r w:rsidR="00E62A95" w:rsidRPr="00BD1A80">
        <w:rPr>
          <w:rFonts w:ascii="Chalkboard" w:hAnsi="Chalkboard" w:cstheme="minorHAnsi"/>
          <w:sz w:val="20"/>
          <w:szCs w:val="20"/>
          <w:lang w:val="en-GB"/>
        </w:rPr>
        <w:t>ton</w:t>
      </w:r>
      <w:r w:rsidR="00945D1F" w:rsidRPr="00BD1A80">
        <w:rPr>
          <w:rFonts w:ascii="Chalkboard" w:hAnsi="Chalkboard" w:cstheme="minorHAnsi"/>
          <w:sz w:val="20"/>
          <w:szCs w:val="20"/>
          <w:lang w:val="en-GB"/>
        </w:rPr>
        <w:t xml:space="preserve"> and Sheriff of Lancashire, the family home being Chadderton Hall near Oldham. He owned land around </w:t>
      </w:r>
      <w:proofErr w:type="spellStart"/>
      <w:r w:rsidR="00945D1F" w:rsidRPr="00BD1A80">
        <w:rPr>
          <w:rFonts w:ascii="Chalkboard" w:hAnsi="Chalkboard" w:cstheme="minorHAnsi"/>
          <w:sz w:val="20"/>
          <w:szCs w:val="20"/>
          <w:lang w:val="en-GB"/>
        </w:rPr>
        <w:t>Broadstones</w:t>
      </w:r>
      <w:proofErr w:type="spellEnd"/>
      <w:r w:rsidR="00945D1F" w:rsidRPr="00BD1A80">
        <w:rPr>
          <w:rFonts w:ascii="Chalkboard" w:hAnsi="Chalkboard" w:cstheme="minorHAnsi"/>
          <w:sz w:val="20"/>
          <w:szCs w:val="20"/>
          <w:lang w:val="en-GB"/>
        </w:rPr>
        <w:t xml:space="preserve"> Halifax and the Corn Market although he sold much to pay for the upkeep of Chadderton Hall and his lavish lifestyle. </w:t>
      </w:r>
      <w:r w:rsidR="006D6818" w:rsidRPr="00BD1A80">
        <w:rPr>
          <w:rFonts w:ascii="Chalkboard" w:hAnsi="Chalkboard" w:cstheme="minorHAnsi"/>
          <w:sz w:val="20"/>
          <w:szCs w:val="20"/>
          <w:lang w:val="en-GB"/>
        </w:rPr>
        <w:t>This may explain the change of landlord in 1810 to</w:t>
      </w:r>
      <w:r w:rsidR="00945D1F" w:rsidRPr="00BD1A80">
        <w:rPr>
          <w:rFonts w:ascii="Chalkboard" w:hAnsi="Chalkboard" w:cstheme="minorHAnsi"/>
          <w:sz w:val="20"/>
          <w:szCs w:val="20"/>
          <w:lang w:val="en-GB"/>
        </w:rPr>
        <w:t xml:space="preserve"> William Patchett. </w:t>
      </w:r>
      <w:r w:rsidR="00B07C59" w:rsidRPr="00BD1A80">
        <w:rPr>
          <w:rFonts w:ascii="Chalkboard" w:hAnsi="Chalkboard" w:cstheme="minorHAnsi"/>
          <w:sz w:val="20"/>
          <w:szCs w:val="20"/>
          <w:lang w:val="en-GB"/>
        </w:rPr>
        <w:t xml:space="preserve">An </w:t>
      </w:r>
      <w:r w:rsidR="00945D1F" w:rsidRPr="00BD1A80">
        <w:rPr>
          <w:rFonts w:ascii="Chalkboard" w:hAnsi="Chalkboard" w:cstheme="minorHAnsi"/>
          <w:sz w:val="20"/>
          <w:szCs w:val="20"/>
          <w:lang w:val="en-GB"/>
        </w:rPr>
        <w:t>Abraham Hollinrake</w:t>
      </w:r>
      <w:r w:rsidR="0009639E" w:rsidRPr="00BD1A80">
        <w:rPr>
          <w:rFonts w:ascii="Chalkboard" w:hAnsi="Chalkboard" w:cstheme="minorHAnsi"/>
          <w:sz w:val="20"/>
          <w:szCs w:val="20"/>
          <w:lang w:val="en-GB"/>
        </w:rPr>
        <w:t>,</w:t>
      </w:r>
      <w:r w:rsidR="00945D1F" w:rsidRPr="00BD1A80">
        <w:rPr>
          <w:rFonts w:ascii="Chalkboard" w:hAnsi="Chalkboard" w:cstheme="minorHAnsi"/>
          <w:sz w:val="20"/>
          <w:szCs w:val="20"/>
          <w:lang w:val="en-GB"/>
        </w:rPr>
        <w:t xml:space="preserve"> </w:t>
      </w:r>
      <w:r w:rsidR="00B07C59" w:rsidRPr="00BD1A80">
        <w:rPr>
          <w:rFonts w:ascii="Chalkboard" w:hAnsi="Chalkboard" w:cstheme="minorHAnsi"/>
          <w:sz w:val="20"/>
          <w:szCs w:val="20"/>
          <w:lang w:val="en-GB"/>
        </w:rPr>
        <w:t xml:space="preserve">who </w:t>
      </w:r>
      <w:r w:rsidR="00945D1F" w:rsidRPr="00BD1A80">
        <w:rPr>
          <w:rFonts w:ascii="Chalkboard" w:hAnsi="Chalkboard" w:cstheme="minorHAnsi"/>
          <w:sz w:val="20"/>
          <w:szCs w:val="20"/>
          <w:lang w:val="en-GB"/>
        </w:rPr>
        <w:t xml:space="preserve">owned Lob Mill </w:t>
      </w:r>
      <w:r w:rsidR="00513866" w:rsidRPr="00BD1A80">
        <w:rPr>
          <w:rFonts w:ascii="Chalkboard" w:hAnsi="Chalkboard" w:cstheme="minorHAnsi"/>
          <w:sz w:val="20"/>
          <w:szCs w:val="20"/>
          <w:lang w:val="en-GB"/>
        </w:rPr>
        <w:t xml:space="preserve">(cotton manufacturing) </w:t>
      </w:r>
      <w:r w:rsidR="00945D1F" w:rsidRPr="00BD1A80">
        <w:rPr>
          <w:rFonts w:ascii="Chalkboard" w:hAnsi="Chalkboard" w:cstheme="minorHAnsi"/>
          <w:sz w:val="20"/>
          <w:szCs w:val="20"/>
          <w:lang w:val="en-GB"/>
        </w:rPr>
        <w:t xml:space="preserve">and had an interest in </w:t>
      </w:r>
      <w:proofErr w:type="spellStart"/>
      <w:r w:rsidR="00945D1F" w:rsidRPr="00BD1A80">
        <w:rPr>
          <w:rFonts w:ascii="Chalkboard" w:hAnsi="Chalkboard" w:cstheme="minorHAnsi"/>
          <w:sz w:val="20"/>
          <w:szCs w:val="20"/>
          <w:lang w:val="en-GB"/>
        </w:rPr>
        <w:t>Bankfoot</w:t>
      </w:r>
      <w:proofErr w:type="spellEnd"/>
      <w:r w:rsidR="00945D1F" w:rsidRPr="00BD1A80">
        <w:rPr>
          <w:rFonts w:ascii="Chalkboard" w:hAnsi="Chalkboard" w:cstheme="minorHAnsi"/>
          <w:sz w:val="20"/>
          <w:szCs w:val="20"/>
          <w:lang w:val="en-GB"/>
        </w:rPr>
        <w:t xml:space="preserve"> Mill near Hebden Bridge</w:t>
      </w:r>
      <w:r w:rsidR="00513866" w:rsidRPr="00BD1A80">
        <w:rPr>
          <w:rFonts w:ascii="Chalkboard" w:hAnsi="Chalkboard" w:cstheme="minorHAnsi"/>
          <w:sz w:val="20"/>
          <w:szCs w:val="20"/>
          <w:lang w:val="en-GB"/>
        </w:rPr>
        <w:t xml:space="preserve">, which is close to </w:t>
      </w:r>
      <w:proofErr w:type="spellStart"/>
      <w:r w:rsidR="00513866" w:rsidRPr="00BD1A80">
        <w:rPr>
          <w:rFonts w:ascii="Chalkboard" w:hAnsi="Chalkboard" w:cstheme="minorHAnsi"/>
          <w:sz w:val="20"/>
          <w:szCs w:val="20"/>
          <w:lang w:val="en-GB"/>
        </w:rPr>
        <w:t>Heptonstall</w:t>
      </w:r>
      <w:proofErr w:type="spellEnd"/>
      <w:r w:rsidR="0009639E" w:rsidRPr="00BD1A80">
        <w:rPr>
          <w:rFonts w:ascii="Chalkboard" w:hAnsi="Chalkboard" w:cstheme="minorHAnsi"/>
          <w:sz w:val="20"/>
          <w:szCs w:val="20"/>
          <w:lang w:val="en-GB"/>
        </w:rPr>
        <w:t>,</w:t>
      </w:r>
      <w:r w:rsidR="00B07C59" w:rsidRPr="00BD1A80">
        <w:rPr>
          <w:rFonts w:ascii="Chalkboard" w:hAnsi="Chalkboard" w:cstheme="minorHAnsi"/>
          <w:sz w:val="20"/>
          <w:szCs w:val="20"/>
          <w:lang w:val="en-GB"/>
        </w:rPr>
        <w:t xml:space="preserve"> appears to have co-owned the property in 1812 and 1813.</w:t>
      </w:r>
      <w:r w:rsidR="005E4734" w:rsidRPr="00BD1A80">
        <w:rPr>
          <w:rFonts w:ascii="Chalkboard" w:hAnsi="Chalkboard" w:cstheme="minorHAnsi"/>
          <w:sz w:val="20"/>
          <w:szCs w:val="20"/>
          <w:lang w:val="en-GB"/>
        </w:rPr>
        <w:t xml:space="preserve"> </w:t>
      </w:r>
    </w:p>
    <w:p w14:paraId="1B94B028" w14:textId="32369C77" w:rsidR="00B80784" w:rsidRPr="00BD1A80" w:rsidRDefault="00B80784" w:rsidP="00E62A95">
      <w:pPr>
        <w:jc w:val="both"/>
        <w:rPr>
          <w:rFonts w:ascii="Chalkboard" w:hAnsi="Chalkboard" w:cstheme="minorHAnsi"/>
          <w:sz w:val="20"/>
          <w:szCs w:val="20"/>
          <w:lang w:val="en-GB"/>
        </w:rPr>
      </w:pPr>
    </w:p>
    <w:p w14:paraId="741D41F7" w14:textId="71E5F625" w:rsidR="00B80784" w:rsidRPr="00BD1A80" w:rsidRDefault="00B80784" w:rsidP="00E62A95">
      <w:pPr>
        <w:jc w:val="both"/>
        <w:rPr>
          <w:rFonts w:ascii="Chalkboard" w:hAnsi="Chalkboard" w:cstheme="minorHAnsi"/>
          <w:sz w:val="20"/>
          <w:szCs w:val="20"/>
          <w:lang w:val="en-GB"/>
        </w:rPr>
      </w:pPr>
      <w:r w:rsidRPr="00BD1A80">
        <w:rPr>
          <w:rFonts w:ascii="Chalkboard" w:hAnsi="Chalkboard" w:cstheme="minorHAnsi"/>
          <w:b/>
          <w:bCs/>
          <w:sz w:val="20"/>
          <w:szCs w:val="20"/>
          <w:lang w:val="en-GB"/>
        </w:rPr>
        <w:t>Betty Jennings</w:t>
      </w:r>
    </w:p>
    <w:p w14:paraId="1E20D783" w14:textId="6CF88FFC" w:rsidR="00B80784" w:rsidRPr="00BD1A80" w:rsidRDefault="00B80784" w:rsidP="00E62A95">
      <w:pPr>
        <w:jc w:val="both"/>
        <w:rPr>
          <w:rFonts w:ascii="Chalkboard" w:hAnsi="Chalkboard" w:cstheme="minorHAnsi"/>
          <w:sz w:val="20"/>
          <w:szCs w:val="20"/>
          <w:lang w:val="en-GB"/>
        </w:rPr>
      </w:pPr>
    </w:p>
    <w:p w14:paraId="16B896C2" w14:textId="073EDC55" w:rsidR="00B80784" w:rsidRPr="00BD1A80" w:rsidRDefault="003F0F09"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 xml:space="preserve">There is very little information about Betty apart from her baptism, marriage and death. However, the </w:t>
      </w:r>
      <w:proofErr w:type="spellStart"/>
      <w:r w:rsidRPr="00BD1A80">
        <w:rPr>
          <w:rFonts w:ascii="Chalkboard" w:hAnsi="Chalkboard" w:cstheme="minorHAnsi"/>
          <w:sz w:val="20"/>
          <w:szCs w:val="20"/>
          <w:lang w:val="en-GB"/>
        </w:rPr>
        <w:t>Bothwick</w:t>
      </w:r>
      <w:proofErr w:type="spellEnd"/>
      <w:r w:rsidRPr="00BD1A80">
        <w:rPr>
          <w:rFonts w:ascii="Chalkboard" w:hAnsi="Chalkboard" w:cstheme="minorHAnsi"/>
          <w:sz w:val="20"/>
          <w:szCs w:val="20"/>
          <w:lang w:val="en-GB"/>
        </w:rPr>
        <w:t xml:space="preserve"> Institute for Archives at the University of York </w:t>
      </w:r>
      <w:r w:rsidR="00463A1D">
        <w:rPr>
          <w:rFonts w:ascii="Chalkboard" w:hAnsi="Chalkboard" w:cstheme="minorHAnsi"/>
          <w:sz w:val="20"/>
          <w:szCs w:val="20"/>
          <w:lang w:val="en-GB"/>
        </w:rPr>
        <w:t>provided</w:t>
      </w:r>
      <w:r w:rsidRPr="00BD1A80">
        <w:rPr>
          <w:rFonts w:ascii="Chalkboard" w:hAnsi="Chalkboard" w:cstheme="minorHAnsi"/>
          <w:sz w:val="20"/>
          <w:szCs w:val="20"/>
          <w:lang w:val="en-GB"/>
        </w:rPr>
        <w:t xml:space="preserve"> me a copy of her Probate</w:t>
      </w:r>
      <w:r w:rsidR="00092664">
        <w:rPr>
          <w:rStyle w:val="FootnoteReference"/>
          <w:rFonts w:ascii="Chalkboard" w:hAnsi="Chalkboard" w:cstheme="minorHAnsi"/>
          <w:sz w:val="20"/>
          <w:szCs w:val="20"/>
          <w:lang w:val="en-GB"/>
        </w:rPr>
        <w:footnoteReference w:id="24"/>
      </w:r>
      <w:r w:rsidRPr="00BD1A80">
        <w:rPr>
          <w:rFonts w:ascii="Chalkboard" w:hAnsi="Chalkboard" w:cstheme="minorHAnsi"/>
          <w:sz w:val="20"/>
          <w:szCs w:val="20"/>
          <w:lang w:val="en-GB"/>
        </w:rPr>
        <w:t xml:space="preserve">. She died intestate and the document is interesting as it gives information about her children. What is more interesting is that Thomas seems to </w:t>
      </w:r>
      <w:r w:rsidR="00E57995" w:rsidRPr="00BD1A80">
        <w:rPr>
          <w:rFonts w:ascii="Chalkboard" w:hAnsi="Chalkboard" w:cstheme="minorHAnsi"/>
          <w:sz w:val="20"/>
          <w:szCs w:val="20"/>
          <w:lang w:val="en-GB"/>
        </w:rPr>
        <w:t>be firmly in the seat as head of the family</w:t>
      </w:r>
      <w:r w:rsidR="00463A1D">
        <w:rPr>
          <w:rFonts w:ascii="Chalkboard" w:hAnsi="Chalkboard" w:cstheme="minorHAnsi"/>
          <w:sz w:val="20"/>
          <w:szCs w:val="20"/>
          <w:lang w:val="en-GB"/>
        </w:rPr>
        <w:t>, despite his elder brother William,</w:t>
      </w:r>
      <w:r w:rsidR="00E57995" w:rsidRPr="00BD1A80">
        <w:rPr>
          <w:rFonts w:ascii="Chalkboard" w:hAnsi="Chalkboard" w:cstheme="minorHAnsi"/>
          <w:sz w:val="20"/>
          <w:szCs w:val="20"/>
          <w:lang w:val="en-GB"/>
        </w:rPr>
        <w:t xml:space="preserve"> as he is appointed administrator for Betty’s estate and the other children renounce</w:t>
      </w:r>
      <w:r w:rsidR="0009639E" w:rsidRPr="00BD1A80">
        <w:rPr>
          <w:rFonts w:ascii="Chalkboard" w:hAnsi="Chalkboard" w:cstheme="minorHAnsi"/>
          <w:sz w:val="20"/>
          <w:szCs w:val="20"/>
          <w:lang w:val="en-GB"/>
        </w:rPr>
        <w:t>d</w:t>
      </w:r>
      <w:r w:rsidR="00E57995" w:rsidRPr="00BD1A80">
        <w:rPr>
          <w:rFonts w:ascii="Chalkboard" w:hAnsi="Chalkboard" w:cstheme="minorHAnsi"/>
          <w:sz w:val="20"/>
          <w:szCs w:val="20"/>
          <w:lang w:val="en-GB"/>
        </w:rPr>
        <w:t xml:space="preserve"> any claim to her estate. The “sign off” of the administration states that Betty died on 9 May 1833, with the estate being wound up on 22 April 1834, the estate being valued under £100 (£c.13,000 in 2020). </w:t>
      </w:r>
      <w:r w:rsidR="00A643D6">
        <w:rPr>
          <w:rFonts w:ascii="Chalkboard" w:hAnsi="Chalkboard" w:cstheme="minorHAnsi"/>
          <w:sz w:val="20"/>
          <w:szCs w:val="20"/>
          <w:lang w:val="en-GB"/>
        </w:rPr>
        <w:t>There is also a record from the Probate Index</w:t>
      </w:r>
      <w:r w:rsidR="00A643D6">
        <w:rPr>
          <w:rStyle w:val="FootnoteReference"/>
          <w:rFonts w:ascii="Chalkboard" w:hAnsi="Chalkboard" w:cstheme="minorHAnsi"/>
          <w:sz w:val="20"/>
          <w:szCs w:val="20"/>
          <w:lang w:val="en-GB"/>
        </w:rPr>
        <w:footnoteReference w:id="25"/>
      </w:r>
      <w:r w:rsidR="00A643D6">
        <w:rPr>
          <w:rFonts w:ascii="Chalkboard" w:hAnsi="Chalkboard" w:cstheme="minorHAnsi"/>
          <w:sz w:val="20"/>
          <w:szCs w:val="20"/>
          <w:lang w:val="en-GB"/>
        </w:rPr>
        <w:t>, and Index of Death Duty Register</w:t>
      </w:r>
      <w:r w:rsidR="00A643D6">
        <w:rPr>
          <w:rStyle w:val="FootnoteReference"/>
          <w:rFonts w:ascii="Chalkboard" w:hAnsi="Chalkboard" w:cstheme="minorHAnsi"/>
          <w:sz w:val="20"/>
          <w:szCs w:val="20"/>
          <w:lang w:val="en-GB"/>
        </w:rPr>
        <w:footnoteReference w:id="26"/>
      </w:r>
      <w:r w:rsidR="00A643D6">
        <w:rPr>
          <w:rFonts w:ascii="Chalkboard" w:hAnsi="Chalkboard" w:cstheme="minorHAnsi"/>
          <w:sz w:val="20"/>
          <w:szCs w:val="20"/>
          <w:lang w:val="en-GB"/>
        </w:rPr>
        <w:t>.</w:t>
      </w:r>
    </w:p>
    <w:p w14:paraId="7F5846E0" w14:textId="6FD3C6BB" w:rsidR="00E57995" w:rsidRPr="005D577D" w:rsidRDefault="006E005C" w:rsidP="005D577D">
      <w:pPr>
        <w:pStyle w:val="NormalWeb"/>
        <w:shd w:val="clear" w:color="auto" w:fill="FFFFFF"/>
        <w:rPr>
          <w:rFonts w:ascii="Chalkboard" w:hAnsi="Chalkboard"/>
        </w:rPr>
      </w:pPr>
      <w:r w:rsidRPr="00BD1A80">
        <w:rPr>
          <w:rFonts w:ascii="Chalkboard" w:hAnsi="Chalkboard" w:cstheme="minorHAnsi"/>
          <w:sz w:val="20"/>
          <w:szCs w:val="20"/>
          <w:lang w:val="en-GB"/>
        </w:rPr>
        <w:t>There is a</w:t>
      </w:r>
      <w:r w:rsidR="00DD0217" w:rsidRPr="00BD1A80">
        <w:rPr>
          <w:rFonts w:ascii="Chalkboard" w:hAnsi="Chalkboard" w:cstheme="minorHAnsi"/>
          <w:sz w:val="20"/>
          <w:szCs w:val="20"/>
          <w:lang w:val="en-GB"/>
        </w:rPr>
        <w:t xml:space="preserve"> record</w:t>
      </w:r>
      <w:r w:rsidR="00DD0217" w:rsidRPr="00BD1A80">
        <w:rPr>
          <w:rStyle w:val="FootnoteReference"/>
          <w:rFonts w:ascii="Chalkboard" w:hAnsi="Chalkboard" w:cstheme="minorHAnsi"/>
          <w:sz w:val="20"/>
          <w:szCs w:val="20"/>
          <w:lang w:val="en-GB"/>
        </w:rPr>
        <w:footnoteReference w:id="27"/>
      </w:r>
      <w:r w:rsidRPr="00BD1A80">
        <w:rPr>
          <w:rFonts w:ascii="Chalkboard" w:hAnsi="Chalkboard" w:cstheme="minorHAnsi"/>
          <w:sz w:val="20"/>
          <w:szCs w:val="20"/>
          <w:lang w:val="en-GB"/>
        </w:rPr>
        <w:t xml:space="preserve"> held at the West Yorkshire Archives</w:t>
      </w:r>
      <w:r w:rsidR="00DD0217" w:rsidRPr="00BD1A80">
        <w:rPr>
          <w:rFonts w:ascii="Chalkboard" w:hAnsi="Chalkboard" w:cstheme="minorHAnsi"/>
          <w:sz w:val="20"/>
          <w:szCs w:val="20"/>
          <w:lang w:val="en-GB"/>
        </w:rPr>
        <w:t xml:space="preserve"> (Calderdale) showing the inscriptions on </w:t>
      </w:r>
      <w:r w:rsidR="00463A1D">
        <w:rPr>
          <w:rFonts w:ascii="Chalkboard" w:hAnsi="Chalkboard" w:cstheme="minorHAnsi"/>
          <w:sz w:val="20"/>
          <w:szCs w:val="20"/>
          <w:lang w:val="en-GB"/>
        </w:rPr>
        <w:t>Homer and Betty’s</w:t>
      </w:r>
      <w:r w:rsidR="00DD0217" w:rsidRPr="00BD1A80">
        <w:rPr>
          <w:rFonts w:ascii="Chalkboard" w:hAnsi="Chalkboard" w:cstheme="minorHAnsi"/>
          <w:sz w:val="20"/>
          <w:szCs w:val="20"/>
          <w:lang w:val="en-GB"/>
        </w:rPr>
        <w:t xml:space="preserve"> tombstones from the Ebenezer Baptist Church </w:t>
      </w:r>
      <w:r w:rsidR="000D2786">
        <w:rPr>
          <w:rFonts w:ascii="Chalkboard" w:hAnsi="Chalkboard" w:cstheme="minorHAnsi"/>
          <w:sz w:val="20"/>
          <w:szCs w:val="20"/>
          <w:lang w:val="en-GB"/>
        </w:rPr>
        <w:t xml:space="preserve">graveyard </w:t>
      </w:r>
      <w:r w:rsidR="00DD0217" w:rsidRPr="00BD1A80">
        <w:rPr>
          <w:rFonts w:ascii="Chalkboard" w:hAnsi="Chalkboard" w:cstheme="minorHAnsi"/>
          <w:sz w:val="20"/>
          <w:szCs w:val="20"/>
          <w:lang w:val="en-GB"/>
        </w:rPr>
        <w:t>in Hebden Bridge. This record includes the tombstones for both Betty and Homer</w:t>
      </w:r>
      <w:r w:rsidR="00E330A1">
        <w:rPr>
          <w:rFonts w:ascii="Chalkboard" w:hAnsi="Chalkboard" w:cstheme="minorHAnsi"/>
          <w:sz w:val="20"/>
          <w:szCs w:val="20"/>
          <w:lang w:val="en-GB"/>
        </w:rPr>
        <w:t xml:space="preserve"> which I have yet to see</w:t>
      </w:r>
      <w:r w:rsidR="00463A1D">
        <w:rPr>
          <w:rFonts w:ascii="Chalkboard" w:hAnsi="Chalkboard" w:cstheme="minorHAnsi"/>
          <w:sz w:val="20"/>
          <w:szCs w:val="20"/>
          <w:lang w:val="en-GB"/>
        </w:rPr>
        <w:t xml:space="preserve"> but the online reference gives t</w:t>
      </w:r>
      <w:r w:rsidR="005D577D">
        <w:rPr>
          <w:rFonts w:ascii="Chalkboard" w:hAnsi="Chalkboard" w:cstheme="minorHAnsi"/>
          <w:sz w:val="20"/>
          <w:szCs w:val="20"/>
          <w:lang w:val="en-GB"/>
        </w:rPr>
        <w:t>heir inscriptions</w:t>
      </w:r>
      <w:r w:rsidR="00463A1D">
        <w:rPr>
          <w:rFonts w:ascii="Chalkboard" w:hAnsi="Chalkboard" w:cstheme="minorHAnsi"/>
          <w:sz w:val="20"/>
          <w:szCs w:val="20"/>
          <w:lang w:val="en-GB"/>
        </w:rPr>
        <w:t>, which</w:t>
      </w:r>
      <w:r w:rsidR="005D577D">
        <w:rPr>
          <w:rFonts w:ascii="Chalkboard" w:hAnsi="Chalkboard" w:cstheme="minorHAnsi"/>
          <w:sz w:val="20"/>
          <w:szCs w:val="20"/>
          <w:lang w:val="en-GB"/>
        </w:rPr>
        <w:t xml:space="preserve"> read: “</w:t>
      </w:r>
      <w:r w:rsidR="005D577D">
        <w:rPr>
          <w:rFonts w:ascii="Chalkboard" w:hAnsi="Chalkboard"/>
          <w:i/>
          <w:iCs/>
          <w:color w:val="231E47"/>
          <w:sz w:val="20"/>
          <w:szCs w:val="20"/>
        </w:rPr>
        <w:t>H</w:t>
      </w:r>
      <w:r w:rsidR="005D577D" w:rsidRPr="005D577D">
        <w:rPr>
          <w:rFonts w:ascii="Chalkboard" w:hAnsi="Chalkboard"/>
          <w:i/>
          <w:iCs/>
          <w:color w:val="231E47"/>
          <w:sz w:val="20"/>
          <w:szCs w:val="20"/>
        </w:rPr>
        <w:t xml:space="preserve">ere lieth the Body of Homer Maxwell who died </w:t>
      </w:r>
      <w:proofErr w:type="spellStart"/>
      <w:r w:rsidR="005D577D" w:rsidRPr="005D577D">
        <w:rPr>
          <w:rFonts w:ascii="Chalkboard" w:hAnsi="Chalkboard"/>
          <w:i/>
          <w:iCs/>
          <w:color w:val="231E47"/>
          <w:sz w:val="20"/>
          <w:szCs w:val="20"/>
        </w:rPr>
        <w:t>Decr</w:t>
      </w:r>
      <w:proofErr w:type="spellEnd"/>
      <w:r w:rsidR="005D577D">
        <w:rPr>
          <w:rFonts w:ascii="Chalkboard" w:hAnsi="Chalkboard"/>
          <w:i/>
          <w:iCs/>
          <w:color w:val="231E47"/>
          <w:sz w:val="20"/>
          <w:szCs w:val="20"/>
        </w:rPr>
        <w:t xml:space="preserve"> </w:t>
      </w:r>
      <w:r w:rsidR="005D577D">
        <w:rPr>
          <w:rFonts w:ascii="Chalkboard" w:hAnsi="Chalkboard"/>
          <w:color w:val="231E47"/>
          <w:sz w:val="20"/>
          <w:szCs w:val="20"/>
        </w:rPr>
        <w:t>[December]</w:t>
      </w:r>
      <w:r w:rsidR="005D577D" w:rsidRPr="005D577D">
        <w:rPr>
          <w:rFonts w:ascii="Chalkboard" w:hAnsi="Chalkboard"/>
          <w:i/>
          <w:iCs/>
          <w:color w:val="231E47"/>
          <w:sz w:val="20"/>
          <w:szCs w:val="20"/>
        </w:rPr>
        <w:t xml:space="preserve"> 5th 1812 Aged 48 Also Betty, the wife of Homer Maxwell who died May 10th 1833 Aged 63 Years</w:t>
      </w:r>
      <w:r w:rsidR="005D577D">
        <w:rPr>
          <w:rFonts w:ascii="Chalkboard" w:hAnsi="Chalkboard"/>
          <w:color w:val="231E47"/>
          <w:sz w:val="20"/>
          <w:szCs w:val="20"/>
        </w:rPr>
        <w:t>”.</w:t>
      </w:r>
    </w:p>
    <w:p w14:paraId="482E8FE4" w14:textId="4EBC3E12" w:rsidR="00E57995" w:rsidRPr="00E330A1" w:rsidRDefault="00E57995" w:rsidP="00E330A1">
      <w:pPr>
        <w:rPr>
          <w:rFonts w:ascii="Chalkboard" w:hAnsi="Chalkboard" w:cstheme="minorHAnsi"/>
          <w:b/>
          <w:bCs/>
          <w:sz w:val="20"/>
          <w:szCs w:val="20"/>
          <w:lang w:val="en-GB"/>
        </w:rPr>
      </w:pPr>
      <w:r w:rsidRPr="00BD1A80">
        <w:rPr>
          <w:rFonts w:ascii="Chalkboard" w:hAnsi="Chalkboard" w:cstheme="minorHAnsi"/>
          <w:b/>
          <w:bCs/>
          <w:sz w:val="20"/>
          <w:szCs w:val="20"/>
          <w:lang w:val="en-GB"/>
        </w:rPr>
        <w:t>Homer’s and Betty’s Children</w:t>
      </w:r>
    </w:p>
    <w:p w14:paraId="39B41CD6" w14:textId="4DC31ACD" w:rsidR="00E57995" w:rsidRPr="00BD1A80" w:rsidRDefault="00E57995" w:rsidP="00E62A95">
      <w:pPr>
        <w:jc w:val="both"/>
        <w:rPr>
          <w:rFonts w:ascii="Chalkboard" w:hAnsi="Chalkboard" w:cstheme="minorHAnsi"/>
          <w:sz w:val="20"/>
          <w:szCs w:val="20"/>
          <w:lang w:val="en-GB"/>
        </w:rPr>
      </w:pPr>
    </w:p>
    <w:p w14:paraId="35ED3ED7" w14:textId="383013C1"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William Maxwell</w:t>
      </w:r>
      <w:r w:rsidRPr="00BD1A80">
        <w:rPr>
          <w:rFonts w:ascii="Chalkboard" w:hAnsi="Chalkboard" w:cstheme="minorHAnsi"/>
          <w:sz w:val="20"/>
          <w:szCs w:val="20"/>
        </w:rPr>
        <w:t xml:space="preserve"> born 28 December 1791 in Haslingden</w:t>
      </w:r>
      <w:r w:rsidR="00E379E2">
        <w:rPr>
          <w:rFonts w:ascii="Chalkboard" w:hAnsi="Chalkboard" w:cstheme="minorHAnsi"/>
          <w:sz w:val="20"/>
          <w:szCs w:val="20"/>
        </w:rPr>
        <w:t>.</w:t>
      </w:r>
    </w:p>
    <w:p w14:paraId="6BF6A703" w14:textId="20478CF5"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p>
    <w:p w14:paraId="73F74BB9" w14:textId="2D1BA8C1"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William was the eldest son of Homer and Betty. He joined the Royal Horse Guards on 30 October 1812. According to his discharge papers</w:t>
      </w:r>
      <w:r w:rsidR="00FE2495">
        <w:rPr>
          <w:rStyle w:val="FootnoteReference"/>
          <w:rFonts w:ascii="Chalkboard" w:hAnsi="Chalkboard" w:cstheme="minorHAnsi"/>
          <w:sz w:val="20"/>
          <w:szCs w:val="20"/>
        </w:rPr>
        <w:footnoteReference w:id="28"/>
      </w:r>
      <w:r w:rsidRPr="00BD1A80">
        <w:rPr>
          <w:rFonts w:ascii="Chalkboard" w:hAnsi="Chalkboard" w:cstheme="minorHAnsi"/>
          <w:sz w:val="20"/>
          <w:szCs w:val="20"/>
        </w:rPr>
        <w:t>, he served at San Sebastian in Spain (1814) and at the Paris Camp, Waterloo (1815). Although the Royal Horse Guards were involved at the battle of Waterloo, it is unclear if William was involved in the battle itself</w:t>
      </w:r>
      <w:r w:rsidR="002C178D" w:rsidRPr="00BD1A80">
        <w:rPr>
          <w:rFonts w:ascii="Chalkboard" w:hAnsi="Chalkboard" w:cstheme="minorHAnsi"/>
          <w:sz w:val="20"/>
          <w:szCs w:val="20"/>
        </w:rPr>
        <w:t>.</w:t>
      </w:r>
      <w:r w:rsidRPr="00BD1A80">
        <w:rPr>
          <w:rFonts w:ascii="Chalkboard" w:hAnsi="Chalkboard" w:cstheme="minorHAnsi"/>
          <w:sz w:val="20"/>
          <w:szCs w:val="20"/>
        </w:rPr>
        <w:t xml:space="preserve"> </w:t>
      </w:r>
      <w:r w:rsidR="002C178D" w:rsidRPr="00BD1A80">
        <w:rPr>
          <w:rFonts w:ascii="Chalkboard" w:hAnsi="Chalkboard" w:cstheme="minorHAnsi"/>
          <w:sz w:val="20"/>
          <w:szCs w:val="20"/>
        </w:rPr>
        <w:t>A</w:t>
      </w:r>
      <w:r w:rsidRPr="00BD1A80">
        <w:rPr>
          <w:rFonts w:ascii="Chalkboard" w:hAnsi="Chalkboard" w:cstheme="minorHAnsi"/>
          <w:sz w:val="20"/>
          <w:szCs w:val="20"/>
        </w:rPr>
        <w:t xml:space="preserve">ccording to the National Army museum website </w:t>
      </w:r>
      <w:r w:rsidR="002C178D" w:rsidRPr="00BD1A80">
        <w:rPr>
          <w:rFonts w:ascii="Chalkboard" w:hAnsi="Chalkboard" w:cstheme="minorHAnsi"/>
          <w:sz w:val="20"/>
          <w:szCs w:val="20"/>
        </w:rPr>
        <w:t xml:space="preserve">section </w:t>
      </w:r>
      <w:r w:rsidRPr="00BD1A80">
        <w:rPr>
          <w:rFonts w:ascii="Chalkboard" w:hAnsi="Chalkboard" w:cstheme="minorHAnsi"/>
          <w:sz w:val="20"/>
          <w:szCs w:val="20"/>
        </w:rPr>
        <w:t>on The Royal Horse Guards, they charged with the Household Brigade at Waterloo, before joining the occupation forces in France until 1816.</w:t>
      </w:r>
    </w:p>
    <w:p w14:paraId="6CDBB77D" w14:textId="441B14F8"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p>
    <w:p w14:paraId="5E0050EC" w14:textId="58601CE7" w:rsidR="0031000A" w:rsidRPr="000239F2"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William was discharged </w:t>
      </w:r>
      <w:r w:rsidR="00CE5FC5" w:rsidRPr="00BD1A80">
        <w:rPr>
          <w:rFonts w:ascii="Chalkboard" w:hAnsi="Chalkboard" w:cstheme="minorHAnsi"/>
          <w:sz w:val="20"/>
          <w:szCs w:val="20"/>
        </w:rPr>
        <w:t xml:space="preserve">from the Royal Horse Guards </w:t>
      </w:r>
      <w:r w:rsidRPr="00BD1A80">
        <w:rPr>
          <w:rFonts w:ascii="Chalkboard" w:hAnsi="Chalkboard" w:cstheme="minorHAnsi"/>
          <w:sz w:val="20"/>
          <w:szCs w:val="20"/>
        </w:rPr>
        <w:t>on 30 December 1816</w:t>
      </w:r>
      <w:r w:rsidR="00E379E2">
        <w:rPr>
          <w:rFonts w:ascii="Chalkboard" w:hAnsi="Chalkboard" w:cstheme="minorHAnsi"/>
          <w:sz w:val="20"/>
          <w:szCs w:val="20"/>
        </w:rPr>
        <w:t xml:space="preserve"> after serving 4 years and 43 days. He </w:t>
      </w:r>
      <w:r w:rsidRPr="00BD1A80">
        <w:rPr>
          <w:rFonts w:ascii="Chalkboard" w:hAnsi="Chalkboard" w:cstheme="minorHAnsi"/>
          <w:sz w:val="20"/>
          <w:szCs w:val="20"/>
        </w:rPr>
        <w:t>then joined the 1</w:t>
      </w:r>
      <w:r w:rsidRPr="00BD1A80">
        <w:rPr>
          <w:rFonts w:ascii="Chalkboard" w:hAnsi="Chalkboard" w:cstheme="minorHAnsi"/>
          <w:sz w:val="20"/>
          <w:szCs w:val="20"/>
          <w:vertAlign w:val="superscript"/>
        </w:rPr>
        <w:t>st</w:t>
      </w:r>
      <w:r w:rsidRPr="00BD1A80">
        <w:rPr>
          <w:rFonts w:ascii="Chalkboard" w:hAnsi="Chalkboard" w:cstheme="minorHAnsi"/>
          <w:sz w:val="20"/>
          <w:szCs w:val="20"/>
        </w:rPr>
        <w:t xml:space="preserve"> Foot Grenadier Guards on</w:t>
      </w:r>
      <w:r w:rsidR="00CE5FC5" w:rsidRPr="00BD1A80">
        <w:rPr>
          <w:rFonts w:ascii="Chalkboard" w:hAnsi="Chalkboard" w:cstheme="minorHAnsi"/>
          <w:sz w:val="20"/>
          <w:szCs w:val="20"/>
        </w:rPr>
        <w:t xml:space="preserve"> 28 January 1817</w:t>
      </w:r>
      <w:r w:rsidR="00E379E2">
        <w:rPr>
          <w:rFonts w:ascii="Chalkboard" w:hAnsi="Chalkboard" w:cstheme="minorHAnsi"/>
          <w:sz w:val="20"/>
          <w:szCs w:val="20"/>
        </w:rPr>
        <w:t xml:space="preserve"> from which he </w:t>
      </w:r>
      <w:r w:rsidR="00CE5FC5" w:rsidRPr="00BD1A80">
        <w:rPr>
          <w:rFonts w:ascii="Chalkboard" w:hAnsi="Chalkboard" w:cstheme="minorHAnsi"/>
          <w:sz w:val="20"/>
          <w:szCs w:val="20"/>
        </w:rPr>
        <w:t xml:space="preserve">was discharged </w:t>
      </w:r>
      <w:r w:rsidR="00D67250">
        <w:rPr>
          <w:rFonts w:ascii="Chalkboard" w:hAnsi="Chalkboard" w:cstheme="minorHAnsi"/>
          <w:sz w:val="20"/>
          <w:szCs w:val="20"/>
        </w:rPr>
        <w:t xml:space="preserve">18 years </w:t>
      </w:r>
      <w:r w:rsidR="00E379E2">
        <w:rPr>
          <w:rFonts w:ascii="Chalkboard" w:hAnsi="Chalkboard" w:cstheme="minorHAnsi"/>
          <w:sz w:val="20"/>
          <w:szCs w:val="20"/>
        </w:rPr>
        <w:t xml:space="preserve">and 276 days </w:t>
      </w:r>
      <w:r w:rsidR="00D67250">
        <w:rPr>
          <w:rFonts w:ascii="Chalkboard" w:hAnsi="Chalkboard" w:cstheme="minorHAnsi"/>
          <w:sz w:val="20"/>
          <w:szCs w:val="20"/>
        </w:rPr>
        <w:t xml:space="preserve">later </w:t>
      </w:r>
      <w:r w:rsidR="00CE5FC5" w:rsidRPr="00BD1A80">
        <w:rPr>
          <w:rFonts w:ascii="Chalkboard" w:hAnsi="Chalkboard" w:cstheme="minorHAnsi"/>
          <w:sz w:val="20"/>
          <w:szCs w:val="20"/>
        </w:rPr>
        <w:t>on 30 October 1835 on medical grounds</w:t>
      </w:r>
      <w:r w:rsidR="00E379E2">
        <w:rPr>
          <w:rFonts w:ascii="Chalkboard" w:hAnsi="Chalkboard" w:cstheme="minorHAnsi"/>
          <w:sz w:val="20"/>
          <w:szCs w:val="20"/>
        </w:rPr>
        <w:t xml:space="preserve">. </w:t>
      </w:r>
      <w:r w:rsidR="000239F2">
        <w:rPr>
          <w:rFonts w:ascii="Chalkboard" w:hAnsi="Chalkboard" w:cstheme="minorHAnsi"/>
          <w:sz w:val="20"/>
          <w:szCs w:val="20"/>
        </w:rPr>
        <w:t>He is recorded as having further service of 11 days from 31 October 1835 to 10 November 1835, making total service of 22 years and 330 days. William</w:t>
      </w:r>
      <w:r w:rsidR="00E379E2">
        <w:rPr>
          <w:rFonts w:ascii="Chalkboard" w:hAnsi="Chalkboard" w:cstheme="minorHAnsi"/>
          <w:sz w:val="20"/>
          <w:szCs w:val="20"/>
        </w:rPr>
        <w:t xml:space="preserve"> had</w:t>
      </w:r>
      <w:r w:rsidR="008C6456">
        <w:rPr>
          <w:rFonts w:ascii="Chalkboard" w:hAnsi="Chalkboard" w:cstheme="minorHAnsi"/>
          <w:sz w:val="20"/>
          <w:szCs w:val="20"/>
        </w:rPr>
        <w:t xml:space="preserve"> </w:t>
      </w:r>
      <w:r w:rsidR="00E379E2">
        <w:rPr>
          <w:rFonts w:ascii="Chalkboard" w:hAnsi="Chalkboard" w:cstheme="minorHAnsi"/>
          <w:sz w:val="20"/>
          <w:szCs w:val="20"/>
        </w:rPr>
        <w:t xml:space="preserve">been </w:t>
      </w:r>
      <w:r w:rsidR="00CE5FC5" w:rsidRPr="00BD1A80">
        <w:rPr>
          <w:rFonts w:ascii="Chalkboard" w:hAnsi="Chalkboard" w:cstheme="minorHAnsi"/>
          <w:sz w:val="20"/>
          <w:szCs w:val="20"/>
        </w:rPr>
        <w:t xml:space="preserve">suffering from </w:t>
      </w:r>
      <w:r w:rsidR="00F26D23">
        <w:rPr>
          <w:rFonts w:ascii="Chalkboard" w:hAnsi="Chalkboard" w:cstheme="minorHAnsi"/>
          <w:sz w:val="20"/>
          <w:szCs w:val="20"/>
        </w:rPr>
        <w:t>r</w:t>
      </w:r>
      <w:r w:rsidR="00CE5FC5" w:rsidRPr="00BD1A80">
        <w:rPr>
          <w:rFonts w:ascii="Chalkboard" w:hAnsi="Chalkboard" w:cstheme="minorHAnsi"/>
          <w:sz w:val="20"/>
          <w:szCs w:val="20"/>
        </w:rPr>
        <w:t xml:space="preserve">heumatism for the previous 12 months, </w:t>
      </w:r>
      <w:r w:rsidR="008C6456">
        <w:rPr>
          <w:rFonts w:ascii="Chalkboard" w:hAnsi="Chalkboard" w:cstheme="minorHAnsi"/>
          <w:sz w:val="20"/>
          <w:szCs w:val="20"/>
        </w:rPr>
        <w:t>which</w:t>
      </w:r>
      <w:r w:rsidR="00CE5FC5" w:rsidRPr="00BD1A80">
        <w:rPr>
          <w:rFonts w:ascii="Chalkboard" w:hAnsi="Chalkboard" w:cstheme="minorHAnsi"/>
          <w:sz w:val="20"/>
          <w:szCs w:val="20"/>
        </w:rPr>
        <w:t xml:space="preserve"> </w:t>
      </w:r>
      <w:r w:rsidR="008C6456">
        <w:rPr>
          <w:rFonts w:ascii="Chalkboard" w:hAnsi="Chalkboard" w:cstheme="minorHAnsi"/>
          <w:sz w:val="20"/>
          <w:szCs w:val="20"/>
        </w:rPr>
        <w:t xml:space="preserve">resulted in </w:t>
      </w:r>
      <w:r w:rsidR="00CE5FC5" w:rsidRPr="00BD1A80">
        <w:rPr>
          <w:rFonts w:ascii="Chalkboard" w:hAnsi="Chalkboard" w:cstheme="minorHAnsi"/>
          <w:sz w:val="20"/>
          <w:szCs w:val="20"/>
        </w:rPr>
        <w:t xml:space="preserve">him </w:t>
      </w:r>
      <w:r w:rsidR="008C6456">
        <w:rPr>
          <w:rFonts w:ascii="Chalkboard" w:hAnsi="Chalkboard" w:cstheme="minorHAnsi"/>
          <w:sz w:val="20"/>
          <w:szCs w:val="20"/>
        </w:rPr>
        <w:t xml:space="preserve">being </w:t>
      </w:r>
      <w:r w:rsidR="00CE5FC5" w:rsidRPr="00BD1A80">
        <w:rPr>
          <w:rFonts w:ascii="Chalkboard" w:hAnsi="Chalkboard" w:cstheme="minorHAnsi"/>
          <w:sz w:val="20"/>
          <w:szCs w:val="20"/>
        </w:rPr>
        <w:t>unfit for military duties. His record show</w:t>
      </w:r>
      <w:r w:rsidR="00E379E2">
        <w:rPr>
          <w:rFonts w:ascii="Chalkboard" w:hAnsi="Chalkboard" w:cstheme="minorHAnsi"/>
          <w:sz w:val="20"/>
          <w:szCs w:val="20"/>
        </w:rPr>
        <w:t>s</w:t>
      </w:r>
      <w:r w:rsidR="00CE5FC5" w:rsidRPr="00BD1A80">
        <w:rPr>
          <w:rFonts w:ascii="Chalkboard" w:hAnsi="Chalkboard" w:cstheme="minorHAnsi"/>
          <w:sz w:val="20"/>
          <w:szCs w:val="20"/>
        </w:rPr>
        <w:t xml:space="preserve"> his trade as a weaver. The discharge papers also give </w:t>
      </w:r>
      <w:r w:rsidR="00E379E2">
        <w:rPr>
          <w:rFonts w:ascii="Chalkboard" w:hAnsi="Chalkboard" w:cstheme="minorHAnsi"/>
          <w:sz w:val="20"/>
          <w:szCs w:val="20"/>
        </w:rPr>
        <w:t xml:space="preserve">his age, 42; </w:t>
      </w:r>
      <w:r w:rsidR="00CE5FC5" w:rsidRPr="00BD1A80">
        <w:rPr>
          <w:rFonts w:ascii="Chalkboard" w:hAnsi="Chalkboard" w:cstheme="minorHAnsi"/>
          <w:sz w:val="20"/>
          <w:szCs w:val="20"/>
        </w:rPr>
        <w:t>his height (5' 9")</w:t>
      </w:r>
      <w:r w:rsidR="00E379E2">
        <w:rPr>
          <w:rFonts w:ascii="Chalkboard" w:hAnsi="Chalkboard" w:cstheme="minorHAnsi"/>
          <w:sz w:val="20"/>
          <w:szCs w:val="20"/>
        </w:rPr>
        <w:t>;</w:t>
      </w:r>
      <w:r w:rsidR="00CE5FC5" w:rsidRPr="00BD1A80">
        <w:rPr>
          <w:rFonts w:ascii="Chalkboard" w:hAnsi="Chalkboard" w:cstheme="minorHAnsi"/>
          <w:sz w:val="20"/>
          <w:szCs w:val="20"/>
        </w:rPr>
        <w:t xml:space="preserve"> colour of eyes (grey)</w:t>
      </w:r>
      <w:r w:rsidR="00E379E2">
        <w:rPr>
          <w:rFonts w:ascii="Chalkboard" w:hAnsi="Chalkboard" w:cstheme="minorHAnsi"/>
          <w:sz w:val="20"/>
          <w:szCs w:val="20"/>
        </w:rPr>
        <w:t>;</w:t>
      </w:r>
      <w:r w:rsidR="00CE5FC5" w:rsidRPr="00BD1A80">
        <w:rPr>
          <w:rFonts w:ascii="Chalkboard" w:hAnsi="Chalkboard" w:cstheme="minorHAnsi"/>
          <w:sz w:val="20"/>
          <w:szCs w:val="20"/>
        </w:rPr>
        <w:t xml:space="preserve"> hair (brown)</w:t>
      </w:r>
      <w:r w:rsidR="008C6456">
        <w:rPr>
          <w:rFonts w:ascii="Chalkboard" w:hAnsi="Chalkboard" w:cstheme="minorHAnsi"/>
          <w:sz w:val="20"/>
          <w:szCs w:val="20"/>
        </w:rPr>
        <w:t xml:space="preserve">, and that </w:t>
      </w:r>
      <w:r w:rsidR="00CE5FC5" w:rsidRPr="00BD1A80">
        <w:rPr>
          <w:rFonts w:ascii="Chalkboard" w:hAnsi="Chalkboard" w:cstheme="minorHAnsi"/>
          <w:sz w:val="20"/>
          <w:szCs w:val="20"/>
        </w:rPr>
        <w:t>he was of pale complexion.</w:t>
      </w:r>
      <w:r w:rsidR="000239F2">
        <w:rPr>
          <w:rFonts w:ascii="Chalkboard" w:hAnsi="Chalkboard" w:cstheme="minorHAnsi"/>
          <w:sz w:val="20"/>
          <w:szCs w:val="20"/>
        </w:rPr>
        <w:t xml:space="preserve"> It is also recorded that “</w:t>
      </w:r>
      <w:r w:rsidR="000239F2">
        <w:rPr>
          <w:rFonts w:ascii="Chalkboard" w:hAnsi="Chalkboard" w:cstheme="minorHAnsi"/>
          <w:i/>
          <w:iCs/>
          <w:sz w:val="20"/>
          <w:szCs w:val="20"/>
        </w:rPr>
        <w:t>his character is good</w:t>
      </w:r>
      <w:r w:rsidR="000239F2">
        <w:rPr>
          <w:rFonts w:ascii="Chalkboard" w:hAnsi="Chalkboard" w:cstheme="minorHAnsi"/>
          <w:sz w:val="20"/>
          <w:szCs w:val="20"/>
        </w:rPr>
        <w:t>”.</w:t>
      </w:r>
    </w:p>
    <w:p w14:paraId="389C35AD" w14:textId="5BC40D3B" w:rsidR="00CE5FC5" w:rsidRPr="00BD1A80" w:rsidRDefault="00CE5FC5" w:rsidP="00B37982">
      <w:pPr>
        <w:pStyle w:val="NormalWeb"/>
        <w:shd w:val="clear" w:color="auto" w:fill="FFFFFF"/>
        <w:spacing w:before="0" w:beforeAutospacing="0" w:after="0" w:afterAutospacing="0"/>
        <w:jc w:val="both"/>
        <w:rPr>
          <w:rFonts w:ascii="Chalkboard" w:hAnsi="Chalkboard" w:cstheme="minorHAnsi"/>
          <w:sz w:val="20"/>
          <w:szCs w:val="20"/>
        </w:rPr>
      </w:pPr>
    </w:p>
    <w:p w14:paraId="0B3C730B" w14:textId="0F9EB5A7" w:rsidR="00CE5FC5" w:rsidRPr="00BD1A80" w:rsidRDefault="002C178D"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Betty’s</w:t>
      </w:r>
      <w:r w:rsidR="00CE5FC5" w:rsidRPr="00BD1A80">
        <w:rPr>
          <w:rFonts w:ascii="Chalkboard" w:hAnsi="Chalkboard" w:cstheme="minorHAnsi"/>
          <w:sz w:val="20"/>
          <w:szCs w:val="20"/>
        </w:rPr>
        <w:t xml:space="preserve"> Administration refers to William Maxwell of London in the County of Middlesex, Private soldier of the first foot Grenadier Guards. </w:t>
      </w:r>
      <w:r w:rsidR="008C6456">
        <w:rPr>
          <w:rFonts w:ascii="Chalkboard" w:hAnsi="Chalkboard" w:cstheme="minorHAnsi"/>
          <w:sz w:val="20"/>
          <w:szCs w:val="20"/>
        </w:rPr>
        <w:t>His</w:t>
      </w:r>
      <w:r w:rsidR="00CE5FC5" w:rsidRPr="00BD1A80">
        <w:rPr>
          <w:rFonts w:ascii="Chalkboard" w:hAnsi="Chalkboard" w:cstheme="minorHAnsi"/>
          <w:sz w:val="20"/>
          <w:szCs w:val="20"/>
        </w:rPr>
        <w:t xml:space="preserve"> sealed signature on the renunciation document</w:t>
      </w:r>
      <w:r w:rsidR="008C6456">
        <w:rPr>
          <w:rFonts w:ascii="Chalkboard" w:hAnsi="Chalkboard" w:cstheme="minorHAnsi"/>
          <w:sz w:val="20"/>
          <w:szCs w:val="20"/>
        </w:rPr>
        <w:t xml:space="preserve"> </w:t>
      </w:r>
      <w:r w:rsidR="00CE5FC5" w:rsidRPr="00BD1A80">
        <w:rPr>
          <w:rFonts w:ascii="Chalkboard" w:hAnsi="Chalkboard" w:cstheme="minorHAnsi"/>
          <w:sz w:val="20"/>
          <w:szCs w:val="20"/>
        </w:rPr>
        <w:t xml:space="preserve">is similar to that on his discharge papers from the Grenadier Guards. </w:t>
      </w:r>
    </w:p>
    <w:p w14:paraId="0CDFDCAF" w14:textId="0321EE8F" w:rsidR="00CE5FC5" w:rsidRPr="00BD1A80" w:rsidRDefault="00CE5FC5" w:rsidP="00B37982">
      <w:pPr>
        <w:pStyle w:val="NormalWeb"/>
        <w:shd w:val="clear" w:color="auto" w:fill="FFFFFF"/>
        <w:spacing w:before="0" w:beforeAutospacing="0" w:after="0" w:afterAutospacing="0"/>
        <w:jc w:val="both"/>
        <w:rPr>
          <w:rFonts w:ascii="Chalkboard" w:hAnsi="Chalkboard" w:cstheme="minorHAnsi"/>
          <w:sz w:val="20"/>
          <w:szCs w:val="20"/>
        </w:rPr>
      </w:pPr>
    </w:p>
    <w:p w14:paraId="47C99447" w14:textId="08BF520D" w:rsidR="00CE5FC5" w:rsidRPr="00BD1A80" w:rsidRDefault="00CE5FC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Apart from the above, there is little further information about William</w:t>
      </w:r>
      <w:r w:rsidR="0009639E" w:rsidRPr="00BD1A80">
        <w:rPr>
          <w:rFonts w:ascii="Chalkboard" w:hAnsi="Chalkboard" w:cstheme="minorHAnsi"/>
          <w:sz w:val="20"/>
          <w:szCs w:val="20"/>
        </w:rPr>
        <w:t xml:space="preserve"> and so far I can find no record of his death.</w:t>
      </w:r>
      <w:r w:rsidRPr="00BD1A80">
        <w:rPr>
          <w:rFonts w:ascii="Chalkboard" w:hAnsi="Chalkboard" w:cstheme="minorHAnsi"/>
          <w:sz w:val="20"/>
          <w:szCs w:val="20"/>
        </w:rPr>
        <w:t xml:space="preserve"> </w:t>
      </w:r>
    </w:p>
    <w:p w14:paraId="1609A6CC" w14:textId="77777777"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p>
    <w:p w14:paraId="7DCD34C5" w14:textId="69909D7D"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proofErr w:type="spellStart"/>
      <w:r w:rsidRPr="00BD1A80">
        <w:rPr>
          <w:rFonts w:ascii="Chalkboard" w:hAnsi="Chalkboard" w:cstheme="minorHAnsi"/>
          <w:b/>
          <w:bCs/>
          <w:sz w:val="20"/>
          <w:szCs w:val="20"/>
        </w:rPr>
        <w:t>Agy</w:t>
      </w:r>
      <w:proofErr w:type="spellEnd"/>
      <w:r w:rsidRPr="00BD1A80">
        <w:rPr>
          <w:rFonts w:ascii="Chalkboard" w:hAnsi="Chalkboard" w:cstheme="minorHAnsi"/>
          <w:b/>
          <w:bCs/>
          <w:sz w:val="20"/>
          <w:szCs w:val="20"/>
        </w:rPr>
        <w:t xml:space="preserve"> (Agnes?) Maxwell</w:t>
      </w:r>
      <w:r w:rsidRPr="00BD1A80">
        <w:rPr>
          <w:rFonts w:ascii="Chalkboard" w:hAnsi="Chalkboard" w:cstheme="minorHAnsi"/>
          <w:sz w:val="20"/>
          <w:szCs w:val="20"/>
        </w:rPr>
        <w:t xml:space="preserve"> born 16 June 1793 in Haslingden</w:t>
      </w:r>
    </w:p>
    <w:p w14:paraId="587D11C0" w14:textId="511EC5C5" w:rsidR="00B37982" w:rsidRPr="00BD1A80" w:rsidRDefault="00B37982" w:rsidP="00B37982">
      <w:pPr>
        <w:pStyle w:val="NormalWeb"/>
        <w:shd w:val="clear" w:color="auto" w:fill="FFFFFF"/>
        <w:spacing w:before="0" w:beforeAutospacing="0" w:after="0" w:afterAutospacing="0"/>
        <w:jc w:val="both"/>
        <w:rPr>
          <w:rFonts w:ascii="Chalkboard" w:hAnsi="Chalkboard" w:cstheme="minorHAnsi"/>
          <w:sz w:val="20"/>
          <w:szCs w:val="20"/>
        </w:rPr>
      </w:pPr>
    </w:p>
    <w:p w14:paraId="2495FA4C" w14:textId="037E126B" w:rsidR="00B37982" w:rsidRPr="00BD1A80" w:rsidRDefault="00CE5FC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There is no mention of </w:t>
      </w:r>
      <w:proofErr w:type="spellStart"/>
      <w:r w:rsidRPr="00BD1A80">
        <w:rPr>
          <w:rFonts w:ascii="Chalkboard" w:hAnsi="Chalkboard" w:cstheme="minorHAnsi"/>
          <w:sz w:val="20"/>
          <w:szCs w:val="20"/>
        </w:rPr>
        <w:t>Agy</w:t>
      </w:r>
      <w:proofErr w:type="spellEnd"/>
      <w:r w:rsidRPr="00BD1A80">
        <w:rPr>
          <w:rFonts w:ascii="Chalkboard" w:hAnsi="Chalkboard" w:cstheme="minorHAnsi"/>
          <w:sz w:val="20"/>
          <w:szCs w:val="20"/>
        </w:rPr>
        <w:t>/Agnes in the Administration document which suggests that she had died beforehand. I have found a record of an Agnes Maxwell who died in 9 November 1863 and is buried at Haslingden</w:t>
      </w:r>
      <w:r w:rsidR="003224D6" w:rsidRPr="00BD1A80">
        <w:rPr>
          <w:rFonts w:ascii="Chalkboard" w:hAnsi="Chalkboard" w:cstheme="minorHAnsi"/>
          <w:sz w:val="20"/>
          <w:szCs w:val="20"/>
        </w:rPr>
        <w:t xml:space="preserve"> but this makes no sense as she is not mentioned in the Administration. </w:t>
      </w:r>
    </w:p>
    <w:p w14:paraId="5318242F" w14:textId="77777777" w:rsidR="00B37982" w:rsidRPr="00BD1A80" w:rsidRDefault="00B37982" w:rsidP="00B37982">
      <w:pPr>
        <w:pStyle w:val="NormalWeb"/>
        <w:shd w:val="clear" w:color="auto" w:fill="FFFFFF"/>
        <w:spacing w:before="0" w:beforeAutospacing="0" w:after="0" w:afterAutospacing="0"/>
        <w:jc w:val="both"/>
        <w:rPr>
          <w:rFonts w:ascii="Chalkboard" w:hAnsi="Chalkboard" w:cstheme="minorHAnsi"/>
          <w:sz w:val="20"/>
          <w:szCs w:val="20"/>
        </w:rPr>
      </w:pPr>
    </w:p>
    <w:p w14:paraId="446E668C" w14:textId="60310008"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Betty Maxwell</w:t>
      </w:r>
      <w:r w:rsidRPr="00BD1A80">
        <w:rPr>
          <w:rFonts w:ascii="Chalkboard" w:hAnsi="Chalkboard" w:cstheme="minorHAnsi"/>
          <w:sz w:val="20"/>
          <w:szCs w:val="20"/>
        </w:rPr>
        <w:t xml:space="preserve"> born 25 February 1795 in Hebden Bridge</w:t>
      </w:r>
    </w:p>
    <w:p w14:paraId="52DB0E65" w14:textId="38C40A37" w:rsidR="00B37982" w:rsidRPr="00BD1A80" w:rsidRDefault="00B37982" w:rsidP="00B37982">
      <w:pPr>
        <w:pStyle w:val="NormalWeb"/>
        <w:shd w:val="clear" w:color="auto" w:fill="FFFFFF"/>
        <w:spacing w:before="0" w:beforeAutospacing="0" w:after="0" w:afterAutospacing="0"/>
        <w:jc w:val="both"/>
        <w:rPr>
          <w:rFonts w:ascii="Chalkboard" w:hAnsi="Chalkboard" w:cstheme="minorHAnsi"/>
          <w:sz w:val="20"/>
          <w:szCs w:val="20"/>
        </w:rPr>
      </w:pPr>
    </w:p>
    <w:p w14:paraId="1E571B19" w14:textId="7187B403" w:rsidR="00674802" w:rsidRPr="00BD1A80" w:rsidRDefault="00B37982" w:rsidP="00674802">
      <w:pPr>
        <w:rPr>
          <w:rFonts w:ascii="Chalkboard" w:hAnsi="Chalkboard" w:cstheme="minorHAnsi"/>
          <w:sz w:val="20"/>
          <w:szCs w:val="20"/>
        </w:rPr>
      </w:pPr>
      <w:r w:rsidRPr="00BD1A80">
        <w:rPr>
          <w:rFonts w:ascii="Chalkboard" w:hAnsi="Chalkboard" w:cstheme="minorHAnsi"/>
          <w:sz w:val="20"/>
          <w:szCs w:val="20"/>
        </w:rPr>
        <w:t xml:space="preserve">We know from </w:t>
      </w:r>
      <w:r w:rsidR="0009639E" w:rsidRPr="00BD1A80">
        <w:rPr>
          <w:rFonts w:ascii="Chalkboard" w:hAnsi="Chalkboard" w:cstheme="minorHAnsi"/>
          <w:sz w:val="20"/>
          <w:szCs w:val="20"/>
        </w:rPr>
        <w:t>her mother’s</w:t>
      </w:r>
      <w:r w:rsidRPr="00BD1A80">
        <w:rPr>
          <w:rFonts w:ascii="Chalkboard" w:hAnsi="Chalkboard" w:cstheme="minorHAnsi"/>
          <w:sz w:val="20"/>
          <w:szCs w:val="20"/>
        </w:rPr>
        <w:t xml:space="preserve"> Administration that she married John Wade of Hebden Bridge at St. John the Baptist Church in Halifax on 27 April </w:t>
      </w:r>
      <w:r w:rsidR="00674802" w:rsidRPr="00BD1A80">
        <w:rPr>
          <w:rFonts w:ascii="Chalkboard" w:hAnsi="Chalkboard" w:cstheme="minorHAnsi"/>
          <w:sz w:val="20"/>
          <w:szCs w:val="20"/>
        </w:rPr>
        <w:t>1819.</w:t>
      </w:r>
      <w:r w:rsidRPr="00BD1A80">
        <w:rPr>
          <w:rFonts w:ascii="Chalkboard" w:hAnsi="Chalkboard" w:cstheme="minorHAnsi"/>
          <w:sz w:val="20"/>
          <w:szCs w:val="20"/>
        </w:rPr>
        <w:t xml:space="preserve"> John Wade </w:t>
      </w:r>
      <w:r w:rsidR="00674802" w:rsidRPr="00BD1A80">
        <w:rPr>
          <w:rFonts w:ascii="Chalkboard" w:hAnsi="Chalkboard" w:cstheme="minorHAnsi"/>
          <w:sz w:val="20"/>
          <w:szCs w:val="20"/>
        </w:rPr>
        <w:t xml:space="preserve">is shown as a </w:t>
      </w:r>
      <w:r w:rsidRPr="00BD1A80">
        <w:rPr>
          <w:rFonts w:ascii="Chalkboard" w:hAnsi="Chalkboard" w:cstheme="minorHAnsi"/>
          <w:sz w:val="20"/>
          <w:szCs w:val="20"/>
        </w:rPr>
        <w:t>manufacturer</w:t>
      </w:r>
      <w:r w:rsidR="00674802" w:rsidRPr="00BD1A80">
        <w:rPr>
          <w:rFonts w:ascii="Chalkboard" w:hAnsi="Chalkboard" w:cstheme="minorHAnsi"/>
          <w:sz w:val="20"/>
          <w:szCs w:val="20"/>
        </w:rPr>
        <w:t xml:space="preserve"> on the marriage banns and we know from the Administration that he was a worsted manufacturer. They </w:t>
      </w:r>
      <w:r w:rsidR="006E142B" w:rsidRPr="00BD1A80">
        <w:rPr>
          <w:rFonts w:ascii="Chalkboard" w:hAnsi="Chalkboard" w:cstheme="minorHAnsi"/>
          <w:sz w:val="20"/>
          <w:szCs w:val="20"/>
        </w:rPr>
        <w:t xml:space="preserve">lived </w:t>
      </w:r>
      <w:r w:rsidR="00674802" w:rsidRPr="00BD1A80">
        <w:rPr>
          <w:rFonts w:ascii="Chalkboard" w:hAnsi="Chalkboard" w:cstheme="minorHAnsi"/>
          <w:sz w:val="20"/>
          <w:szCs w:val="20"/>
        </w:rPr>
        <w:t xml:space="preserve">in Machpelah near Hebden Bridge. John and Betty had 8 children with John dying before the 1861 census. Betty died in 1878 in Bradford, Yorkshire. </w:t>
      </w:r>
    </w:p>
    <w:p w14:paraId="5CB9510E" w14:textId="4C675F53" w:rsidR="0031000A" w:rsidRPr="00BD1A80" w:rsidRDefault="0031000A" w:rsidP="00674802">
      <w:pPr>
        <w:rPr>
          <w:rFonts w:ascii="Chalkboard" w:hAnsi="Chalkboard" w:cstheme="minorHAnsi"/>
          <w:sz w:val="20"/>
          <w:szCs w:val="20"/>
        </w:rPr>
      </w:pPr>
    </w:p>
    <w:p w14:paraId="34C0D9CE" w14:textId="4ACFA096" w:rsidR="0031000A" w:rsidRPr="00BD1A80" w:rsidRDefault="0031000A" w:rsidP="00674802">
      <w:pPr>
        <w:rPr>
          <w:rFonts w:ascii="Chalkboard" w:hAnsi="Chalkboard" w:cstheme="minorHAnsi"/>
          <w:sz w:val="20"/>
          <w:szCs w:val="20"/>
        </w:rPr>
      </w:pPr>
      <w:r w:rsidRPr="00BD1A80">
        <w:rPr>
          <w:rFonts w:ascii="Chalkboard" w:hAnsi="Chalkboard" w:cstheme="minorHAnsi"/>
          <w:sz w:val="20"/>
          <w:szCs w:val="20"/>
        </w:rPr>
        <w:t xml:space="preserve">This link gives some family background to the Wade family. It does not name Betty directly but the Administration gives proof of their marriage. </w:t>
      </w:r>
    </w:p>
    <w:p w14:paraId="1A5069EB" w14:textId="19FC2488" w:rsidR="0031000A" w:rsidRPr="00BD1A80" w:rsidRDefault="0031000A" w:rsidP="00674802">
      <w:pPr>
        <w:rPr>
          <w:rFonts w:ascii="Chalkboard" w:hAnsi="Chalkboard" w:cstheme="minorHAnsi"/>
          <w:sz w:val="20"/>
          <w:szCs w:val="20"/>
        </w:rPr>
      </w:pPr>
    </w:p>
    <w:p w14:paraId="791225CF" w14:textId="67E30AB2" w:rsidR="0031000A" w:rsidRPr="00BD1A80" w:rsidRDefault="0000782E" w:rsidP="00674802">
      <w:pPr>
        <w:rPr>
          <w:rFonts w:ascii="Chalkboard" w:hAnsi="Chalkboard" w:cstheme="minorHAnsi"/>
          <w:sz w:val="20"/>
          <w:szCs w:val="20"/>
        </w:rPr>
      </w:pPr>
      <w:hyperlink r:id="rId12" w:history="1">
        <w:r w:rsidR="0031000A" w:rsidRPr="00BD1A80">
          <w:rPr>
            <w:rStyle w:val="Hyperlink"/>
            <w:rFonts w:ascii="Chalkboard" w:hAnsi="Chalkboard" w:cstheme="minorHAnsi"/>
            <w:sz w:val="20"/>
            <w:szCs w:val="20"/>
          </w:rPr>
          <w:t>http://www.mallandain.com/rf.wade.htm</w:t>
        </w:r>
      </w:hyperlink>
    </w:p>
    <w:p w14:paraId="53C8AB6F" w14:textId="0EB74B27" w:rsidR="00B37982" w:rsidRPr="00BD1A80" w:rsidRDefault="00B37982" w:rsidP="00B37982">
      <w:pPr>
        <w:pStyle w:val="NormalWeb"/>
        <w:shd w:val="clear" w:color="auto" w:fill="FFFFFF"/>
        <w:spacing w:before="0" w:beforeAutospacing="0" w:after="0" w:afterAutospacing="0"/>
        <w:jc w:val="both"/>
        <w:rPr>
          <w:rFonts w:ascii="Chalkboard" w:hAnsi="Chalkboard" w:cstheme="minorHAnsi"/>
          <w:sz w:val="20"/>
          <w:szCs w:val="20"/>
        </w:rPr>
      </w:pPr>
    </w:p>
    <w:p w14:paraId="5A60E1CC" w14:textId="16C86F74"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Mary Maxwell</w:t>
      </w:r>
      <w:r w:rsidRPr="00BD1A80">
        <w:rPr>
          <w:rFonts w:ascii="Chalkboard" w:hAnsi="Chalkboard" w:cstheme="minorHAnsi"/>
          <w:sz w:val="20"/>
          <w:szCs w:val="20"/>
        </w:rPr>
        <w:t xml:space="preserve"> born 9 December 1796 in Hebden Bridge</w:t>
      </w:r>
    </w:p>
    <w:p w14:paraId="226862ED" w14:textId="19A7D0E7" w:rsidR="00674802" w:rsidRPr="00BD1A80" w:rsidRDefault="00674802" w:rsidP="00B37982">
      <w:pPr>
        <w:pStyle w:val="NormalWeb"/>
        <w:shd w:val="clear" w:color="auto" w:fill="FFFFFF"/>
        <w:spacing w:before="0" w:beforeAutospacing="0" w:after="0" w:afterAutospacing="0"/>
        <w:jc w:val="both"/>
        <w:rPr>
          <w:rFonts w:ascii="Chalkboard" w:hAnsi="Chalkboard" w:cstheme="minorHAnsi"/>
          <w:sz w:val="20"/>
          <w:szCs w:val="20"/>
        </w:rPr>
      </w:pPr>
    </w:p>
    <w:p w14:paraId="5605E73D" w14:textId="69B02425" w:rsidR="00674802" w:rsidRPr="00BD1A80" w:rsidRDefault="00674802"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The Administration tells us that Mary married James Maxwell, and I think that this must be James </w:t>
      </w:r>
      <w:proofErr w:type="spellStart"/>
      <w:r w:rsidRPr="00BD1A80">
        <w:rPr>
          <w:rFonts w:ascii="Chalkboard" w:hAnsi="Chalkboard" w:cstheme="minorHAnsi"/>
          <w:sz w:val="20"/>
          <w:szCs w:val="20"/>
        </w:rPr>
        <w:t>Hincliffe</w:t>
      </w:r>
      <w:proofErr w:type="spellEnd"/>
      <w:r w:rsidRPr="00BD1A80">
        <w:rPr>
          <w:rFonts w:ascii="Chalkboard" w:hAnsi="Chalkboard" w:cstheme="minorHAnsi"/>
          <w:sz w:val="20"/>
          <w:szCs w:val="20"/>
        </w:rPr>
        <w:t xml:space="preserve"> Maxwell. </w:t>
      </w:r>
      <w:r w:rsidR="0031000A" w:rsidRPr="00BD1A80">
        <w:rPr>
          <w:rFonts w:ascii="Chalkboard" w:hAnsi="Chalkboard" w:cstheme="minorHAnsi"/>
          <w:sz w:val="20"/>
          <w:szCs w:val="20"/>
        </w:rPr>
        <w:t xml:space="preserve">They were married on 3 April 1815 at St. James Church in Haslingden. </w:t>
      </w:r>
      <w:r w:rsidRPr="00BD1A80">
        <w:rPr>
          <w:rFonts w:ascii="Chalkboard" w:hAnsi="Chalkboard" w:cstheme="minorHAnsi"/>
          <w:sz w:val="20"/>
          <w:szCs w:val="20"/>
        </w:rPr>
        <w:t xml:space="preserve">At the time of the Administration, James and Mary were in the U.S. James </w:t>
      </w:r>
      <w:proofErr w:type="spellStart"/>
      <w:r w:rsidRPr="00BD1A80">
        <w:rPr>
          <w:rFonts w:ascii="Chalkboard" w:hAnsi="Chalkboard" w:cstheme="minorHAnsi"/>
          <w:sz w:val="20"/>
          <w:szCs w:val="20"/>
        </w:rPr>
        <w:t>Hincliffe</w:t>
      </w:r>
      <w:proofErr w:type="spellEnd"/>
      <w:r w:rsidRPr="00BD1A80">
        <w:rPr>
          <w:rFonts w:ascii="Chalkboard" w:hAnsi="Chalkboard" w:cstheme="minorHAnsi"/>
          <w:sz w:val="20"/>
          <w:szCs w:val="20"/>
        </w:rPr>
        <w:t xml:space="preserve"> was the son of George Maxwell who could have been a</w:t>
      </w:r>
      <w:r w:rsidR="00463A1D">
        <w:rPr>
          <w:rFonts w:ascii="Chalkboard" w:hAnsi="Chalkboard" w:cstheme="minorHAnsi"/>
          <w:sz w:val="20"/>
          <w:szCs w:val="20"/>
        </w:rPr>
        <w:t>n older</w:t>
      </w:r>
      <w:r w:rsidRPr="00BD1A80">
        <w:rPr>
          <w:rFonts w:ascii="Chalkboard" w:hAnsi="Chalkboard" w:cstheme="minorHAnsi"/>
          <w:sz w:val="20"/>
          <w:szCs w:val="20"/>
        </w:rPr>
        <w:t xml:space="preserve"> brother of Homer Maxwell.  </w:t>
      </w:r>
    </w:p>
    <w:p w14:paraId="0E43DA86" w14:textId="5C22F8E1"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p>
    <w:p w14:paraId="44B2C467" w14:textId="51FF327D" w:rsidR="0031000A" w:rsidRPr="00BD1A80" w:rsidRDefault="0031000A"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James and Mary had two children and lived in Pennsylvania, USA. </w:t>
      </w:r>
    </w:p>
    <w:p w14:paraId="74A959A5" w14:textId="77777777" w:rsidR="00674802" w:rsidRPr="00BD1A80" w:rsidRDefault="00674802" w:rsidP="00B37982">
      <w:pPr>
        <w:pStyle w:val="NormalWeb"/>
        <w:shd w:val="clear" w:color="auto" w:fill="FFFFFF"/>
        <w:spacing w:before="0" w:beforeAutospacing="0" w:after="0" w:afterAutospacing="0"/>
        <w:jc w:val="both"/>
        <w:rPr>
          <w:rFonts w:ascii="Chalkboard" w:hAnsi="Chalkboard" w:cstheme="minorHAnsi"/>
          <w:sz w:val="20"/>
          <w:szCs w:val="20"/>
        </w:rPr>
      </w:pPr>
    </w:p>
    <w:p w14:paraId="51C34040" w14:textId="5B7FA8B9"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Thomas Maxwell</w:t>
      </w:r>
      <w:r w:rsidRPr="00BD1A80">
        <w:rPr>
          <w:rFonts w:ascii="Chalkboard" w:hAnsi="Chalkboard" w:cstheme="minorHAnsi"/>
          <w:sz w:val="20"/>
          <w:szCs w:val="20"/>
        </w:rPr>
        <w:t xml:space="preserve"> born 3 December 1798 in Sowerby </w:t>
      </w:r>
    </w:p>
    <w:p w14:paraId="763D2712" w14:textId="2310E430"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p>
    <w:p w14:paraId="5A0EC8A6" w14:textId="02556F59"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Thomas’ </w:t>
      </w:r>
      <w:r w:rsidR="00A90C3B">
        <w:rPr>
          <w:rFonts w:ascii="Chalkboard" w:hAnsi="Chalkboard" w:cstheme="minorHAnsi"/>
          <w:sz w:val="20"/>
          <w:szCs w:val="20"/>
        </w:rPr>
        <w:t>biography</w:t>
      </w:r>
      <w:r w:rsidRPr="00BD1A80">
        <w:rPr>
          <w:rFonts w:ascii="Chalkboard" w:hAnsi="Chalkboard" w:cstheme="minorHAnsi"/>
          <w:sz w:val="20"/>
          <w:szCs w:val="20"/>
        </w:rPr>
        <w:t xml:space="preserve"> is written separately as he is our great*3 </w:t>
      </w:r>
      <w:r w:rsidR="003D763F" w:rsidRPr="00BD1A80">
        <w:rPr>
          <w:rFonts w:ascii="Chalkboard" w:hAnsi="Chalkboard" w:cstheme="minorHAnsi"/>
          <w:sz w:val="20"/>
          <w:szCs w:val="20"/>
        </w:rPr>
        <w:t>grandfather</w:t>
      </w:r>
      <w:r w:rsidRPr="00BD1A80">
        <w:rPr>
          <w:rFonts w:ascii="Chalkboard" w:hAnsi="Chalkboard" w:cstheme="minorHAnsi"/>
          <w:sz w:val="20"/>
          <w:szCs w:val="20"/>
        </w:rPr>
        <w:t xml:space="preserve">. </w:t>
      </w:r>
    </w:p>
    <w:p w14:paraId="68415BA3" w14:textId="77777777"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p>
    <w:p w14:paraId="4A84BBBB" w14:textId="42DED1EF"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Hannah Maxwell</w:t>
      </w:r>
      <w:r w:rsidRPr="00BD1A80">
        <w:rPr>
          <w:rFonts w:ascii="Chalkboard" w:hAnsi="Chalkboard" w:cstheme="minorHAnsi"/>
          <w:sz w:val="20"/>
          <w:szCs w:val="20"/>
        </w:rPr>
        <w:t xml:space="preserve"> born 20 December 1800 in Sowerby</w:t>
      </w:r>
    </w:p>
    <w:p w14:paraId="7928A67F" w14:textId="27884CD3"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p>
    <w:p w14:paraId="32F809B4" w14:textId="6FD80261"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Hannah is described as a spinster on the Administration but she married a Richard Hargreaves at </w:t>
      </w:r>
      <w:r w:rsidR="00B76C99">
        <w:rPr>
          <w:rFonts w:ascii="Chalkboard" w:hAnsi="Chalkboard" w:cstheme="minorHAnsi"/>
          <w:sz w:val="20"/>
          <w:szCs w:val="20"/>
        </w:rPr>
        <w:t xml:space="preserve">St. Mary the Virgin, </w:t>
      </w:r>
      <w:r w:rsidRPr="00BD1A80">
        <w:rPr>
          <w:rFonts w:ascii="Chalkboard" w:hAnsi="Chalkboard" w:cstheme="minorHAnsi"/>
          <w:sz w:val="20"/>
          <w:szCs w:val="20"/>
        </w:rPr>
        <w:t xml:space="preserve">Bury on 16 October 1834. Richard was a plumber and glazier like </w:t>
      </w:r>
      <w:r w:rsidR="00A44E21">
        <w:rPr>
          <w:rFonts w:ascii="Chalkboard" w:hAnsi="Chalkboard" w:cstheme="minorHAnsi"/>
          <w:sz w:val="20"/>
          <w:szCs w:val="20"/>
        </w:rPr>
        <w:t xml:space="preserve">her brother </w:t>
      </w:r>
      <w:r w:rsidRPr="00BD1A80">
        <w:rPr>
          <w:rFonts w:ascii="Chalkboard" w:hAnsi="Chalkboard" w:cstheme="minorHAnsi"/>
          <w:sz w:val="20"/>
          <w:szCs w:val="20"/>
        </w:rPr>
        <w:t>Thomas and this is probably how they met. Richard Hargreaves was witness to the administration of Betty Maxwell's estate</w:t>
      </w:r>
      <w:r w:rsidR="00091AB1" w:rsidRPr="00BD1A80">
        <w:rPr>
          <w:rFonts w:ascii="Chalkboard" w:hAnsi="Chalkboard" w:cstheme="minorHAnsi"/>
          <w:sz w:val="20"/>
          <w:szCs w:val="20"/>
        </w:rPr>
        <w:t>.</w:t>
      </w:r>
      <w:r w:rsidRPr="00BD1A80">
        <w:rPr>
          <w:rFonts w:ascii="Chalkboard" w:hAnsi="Chalkboard" w:cstheme="minorHAnsi"/>
          <w:sz w:val="20"/>
          <w:szCs w:val="20"/>
        </w:rPr>
        <w:t xml:space="preserve"> Their marriage </w:t>
      </w:r>
      <w:r w:rsidR="00CB48DD" w:rsidRPr="00BD1A80">
        <w:rPr>
          <w:rFonts w:ascii="Chalkboard" w:hAnsi="Chalkboard" w:cstheme="minorHAnsi"/>
          <w:sz w:val="20"/>
          <w:szCs w:val="20"/>
        </w:rPr>
        <w:t xml:space="preserve">was </w:t>
      </w:r>
      <w:r w:rsidRPr="00BD1A80">
        <w:rPr>
          <w:rFonts w:ascii="Chalkboard" w:hAnsi="Chalkboard" w:cstheme="minorHAnsi"/>
          <w:sz w:val="20"/>
          <w:szCs w:val="20"/>
        </w:rPr>
        <w:t xml:space="preserve">witnessed by Benjamin </w:t>
      </w:r>
      <w:proofErr w:type="spellStart"/>
      <w:r w:rsidRPr="00BD1A80">
        <w:rPr>
          <w:rFonts w:ascii="Chalkboard" w:hAnsi="Chalkboard" w:cstheme="minorHAnsi"/>
          <w:sz w:val="20"/>
          <w:szCs w:val="20"/>
        </w:rPr>
        <w:t>Hincliffe</w:t>
      </w:r>
      <w:proofErr w:type="spellEnd"/>
      <w:r w:rsidRPr="00BD1A80">
        <w:rPr>
          <w:rFonts w:ascii="Chalkboard" w:hAnsi="Chalkboard" w:cstheme="minorHAnsi"/>
          <w:sz w:val="20"/>
          <w:szCs w:val="20"/>
        </w:rPr>
        <w:t xml:space="preserve"> Maxwell &amp; Homer Maxwell (possibly her </w:t>
      </w:r>
      <w:r w:rsidR="00A44E21">
        <w:rPr>
          <w:rFonts w:ascii="Chalkboard" w:hAnsi="Chalkboard" w:cstheme="minorHAnsi"/>
          <w:sz w:val="20"/>
          <w:szCs w:val="20"/>
        </w:rPr>
        <w:t xml:space="preserve">younger </w:t>
      </w:r>
      <w:r w:rsidRPr="00BD1A80">
        <w:rPr>
          <w:rFonts w:ascii="Chalkboard" w:hAnsi="Chalkboard" w:cstheme="minorHAnsi"/>
          <w:sz w:val="20"/>
          <w:szCs w:val="20"/>
        </w:rPr>
        <w:t>brother?).</w:t>
      </w:r>
      <w:r w:rsidR="00F26D23">
        <w:rPr>
          <w:rFonts w:ascii="Chalkboard" w:hAnsi="Chalkboard" w:cstheme="minorHAnsi"/>
          <w:sz w:val="20"/>
          <w:szCs w:val="20"/>
        </w:rPr>
        <w:t xml:space="preserve"> </w:t>
      </w:r>
      <w:r w:rsidRPr="00BD1A80">
        <w:rPr>
          <w:rFonts w:ascii="Chalkboard" w:hAnsi="Chalkboard" w:cstheme="minorHAnsi"/>
          <w:sz w:val="20"/>
          <w:szCs w:val="20"/>
        </w:rPr>
        <w:t xml:space="preserve">At time of </w:t>
      </w:r>
      <w:r w:rsidR="00091AB1" w:rsidRPr="00BD1A80">
        <w:rPr>
          <w:rFonts w:ascii="Chalkboard" w:hAnsi="Chalkboard" w:cstheme="minorHAnsi"/>
          <w:sz w:val="20"/>
          <w:szCs w:val="20"/>
        </w:rPr>
        <w:t>writing, I am</w:t>
      </w:r>
      <w:r w:rsidRPr="00BD1A80">
        <w:rPr>
          <w:rFonts w:ascii="Chalkboard" w:hAnsi="Chalkboard" w:cstheme="minorHAnsi"/>
          <w:sz w:val="20"/>
          <w:szCs w:val="20"/>
        </w:rPr>
        <w:t xml:space="preserve"> unable to find Hannah and Richard in any census.</w:t>
      </w:r>
    </w:p>
    <w:p w14:paraId="3A24198C" w14:textId="77777777" w:rsidR="003224D6" w:rsidRPr="00BD1A80" w:rsidRDefault="003224D6" w:rsidP="00B37982">
      <w:pPr>
        <w:pStyle w:val="NormalWeb"/>
        <w:shd w:val="clear" w:color="auto" w:fill="FFFFFF"/>
        <w:spacing w:before="0" w:beforeAutospacing="0" w:after="0" w:afterAutospacing="0"/>
        <w:jc w:val="both"/>
        <w:rPr>
          <w:rFonts w:ascii="Chalkboard" w:hAnsi="Chalkboard" w:cstheme="minorHAnsi"/>
          <w:sz w:val="20"/>
          <w:szCs w:val="20"/>
        </w:rPr>
      </w:pPr>
    </w:p>
    <w:p w14:paraId="4FD636D6" w14:textId="77777777" w:rsidR="00A44E21" w:rsidRDefault="00A44E21">
      <w:pPr>
        <w:rPr>
          <w:rFonts w:ascii="Chalkboard" w:hAnsi="Chalkboard" w:cstheme="minorHAnsi"/>
          <w:b/>
          <w:bCs/>
          <w:sz w:val="20"/>
          <w:szCs w:val="20"/>
        </w:rPr>
      </w:pPr>
      <w:r>
        <w:rPr>
          <w:rFonts w:ascii="Chalkboard" w:hAnsi="Chalkboard" w:cstheme="minorHAnsi"/>
          <w:b/>
          <w:bCs/>
          <w:sz w:val="20"/>
          <w:szCs w:val="20"/>
        </w:rPr>
        <w:br w:type="page"/>
      </w:r>
    </w:p>
    <w:p w14:paraId="39BAF27E" w14:textId="4CE03175" w:rsidR="002A4D88" w:rsidRPr="00BD1A80" w:rsidRDefault="002A4D88"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 xml:space="preserve">Homer Maxwell </w:t>
      </w:r>
      <w:r w:rsidRPr="00BD1A80">
        <w:rPr>
          <w:rFonts w:ascii="Chalkboard" w:hAnsi="Chalkboard" w:cstheme="minorHAnsi"/>
          <w:sz w:val="20"/>
          <w:szCs w:val="20"/>
        </w:rPr>
        <w:t>born 1803 in Sowerby</w:t>
      </w:r>
    </w:p>
    <w:p w14:paraId="135AB8A4" w14:textId="77777777" w:rsidR="002A4D88" w:rsidRPr="00BD1A80" w:rsidRDefault="002A4D88" w:rsidP="00B37982">
      <w:pPr>
        <w:pStyle w:val="NormalWeb"/>
        <w:shd w:val="clear" w:color="auto" w:fill="FFFFFF"/>
        <w:spacing w:before="0" w:beforeAutospacing="0" w:after="0" w:afterAutospacing="0"/>
        <w:jc w:val="both"/>
        <w:rPr>
          <w:rFonts w:ascii="Chalkboard" w:hAnsi="Chalkboard" w:cstheme="minorHAnsi"/>
          <w:sz w:val="20"/>
          <w:szCs w:val="20"/>
        </w:rPr>
      </w:pPr>
    </w:p>
    <w:p w14:paraId="731C7A6E" w14:textId="50701E4C" w:rsidR="002A4D88" w:rsidRPr="00BD1A80" w:rsidRDefault="002A4D88"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This is interesting as until I was able to get a copy of Betty’s Administration I could find no evidence of Homer but at the same time I was puzzled that there was no son called Homer, after his father</w:t>
      </w:r>
      <w:r w:rsidR="003D763F" w:rsidRPr="00BD1A80">
        <w:rPr>
          <w:rFonts w:ascii="Chalkboard" w:hAnsi="Chalkboard" w:cstheme="minorHAnsi"/>
          <w:sz w:val="20"/>
          <w:szCs w:val="20"/>
        </w:rPr>
        <w:t xml:space="preserve"> (and grandfather on his father’s mother’s side)</w:t>
      </w:r>
      <w:r w:rsidRPr="00BD1A80">
        <w:rPr>
          <w:rFonts w:ascii="Chalkboard" w:hAnsi="Chalkboard" w:cstheme="minorHAnsi"/>
          <w:sz w:val="20"/>
          <w:szCs w:val="20"/>
        </w:rPr>
        <w:t xml:space="preserve">. The Administration refers to Homer of Haslingden, plumber and glazier. </w:t>
      </w:r>
      <w:r w:rsidR="003D763F" w:rsidRPr="00BD1A80">
        <w:rPr>
          <w:rFonts w:ascii="Chalkboard" w:hAnsi="Chalkboard" w:cstheme="minorHAnsi"/>
          <w:sz w:val="20"/>
          <w:szCs w:val="20"/>
        </w:rPr>
        <w:t>On</w:t>
      </w:r>
      <w:r w:rsidRPr="00BD1A80">
        <w:rPr>
          <w:rFonts w:ascii="Chalkboard" w:hAnsi="Chalkboard" w:cstheme="minorHAnsi"/>
          <w:sz w:val="20"/>
          <w:szCs w:val="20"/>
        </w:rPr>
        <w:t xml:space="preserve"> the 1841 census, he was described as an engineer and in </w:t>
      </w:r>
      <w:r w:rsidR="002C1803">
        <w:rPr>
          <w:rFonts w:ascii="Chalkboard" w:hAnsi="Chalkboard" w:cstheme="minorHAnsi"/>
          <w:sz w:val="20"/>
          <w:szCs w:val="20"/>
        </w:rPr>
        <w:t>later</w:t>
      </w:r>
      <w:r w:rsidRPr="00BD1A80">
        <w:rPr>
          <w:rFonts w:ascii="Chalkboard" w:hAnsi="Chalkboard" w:cstheme="minorHAnsi"/>
          <w:sz w:val="20"/>
          <w:szCs w:val="20"/>
        </w:rPr>
        <w:t xml:space="preserve"> trade directories of the time as a plumber, glazier and gas fitter. </w:t>
      </w:r>
    </w:p>
    <w:p w14:paraId="183861B1" w14:textId="460874AE" w:rsidR="004F1F1B" w:rsidRPr="00BD1A80" w:rsidRDefault="004F1F1B" w:rsidP="00B37982">
      <w:pPr>
        <w:pStyle w:val="NormalWeb"/>
        <w:shd w:val="clear" w:color="auto" w:fill="FFFFFF"/>
        <w:spacing w:before="0" w:beforeAutospacing="0" w:after="0" w:afterAutospacing="0"/>
        <w:jc w:val="both"/>
        <w:rPr>
          <w:rFonts w:ascii="Chalkboard" w:hAnsi="Chalkboard" w:cstheme="minorHAnsi"/>
          <w:sz w:val="20"/>
          <w:szCs w:val="20"/>
        </w:rPr>
      </w:pPr>
    </w:p>
    <w:p w14:paraId="4D710596" w14:textId="78C8905F" w:rsidR="004F1F1B" w:rsidRPr="00BD1A80" w:rsidRDefault="004F1F1B"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On 30 September 1822 he married Millicent Duckworth, the sister of Dinah Duckworth who had married his brother, Thomas. Unhappily, Millicent died in July 1830 and on 4 April 1834 he re-married, Elizabeth Jane </w:t>
      </w:r>
      <w:proofErr w:type="spellStart"/>
      <w:r w:rsidRPr="00BD1A80">
        <w:rPr>
          <w:rFonts w:ascii="Chalkboard" w:hAnsi="Chalkboard" w:cstheme="minorHAnsi"/>
          <w:sz w:val="20"/>
          <w:szCs w:val="20"/>
        </w:rPr>
        <w:t>Cowpe</w:t>
      </w:r>
      <w:proofErr w:type="spellEnd"/>
      <w:r w:rsidRPr="00BD1A80">
        <w:rPr>
          <w:rFonts w:ascii="Chalkboard" w:hAnsi="Chalkboard" w:cstheme="minorHAnsi"/>
          <w:sz w:val="20"/>
          <w:szCs w:val="20"/>
        </w:rPr>
        <w:t xml:space="preserve"> with whom he had 8 children. </w:t>
      </w:r>
    </w:p>
    <w:p w14:paraId="46D0BDEB" w14:textId="5112C7FF" w:rsidR="004F1F1B" w:rsidRPr="00BD1A80" w:rsidRDefault="004F1F1B" w:rsidP="00B37982">
      <w:pPr>
        <w:pStyle w:val="NormalWeb"/>
        <w:shd w:val="clear" w:color="auto" w:fill="FFFFFF"/>
        <w:spacing w:before="0" w:beforeAutospacing="0" w:after="0" w:afterAutospacing="0"/>
        <w:jc w:val="both"/>
        <w:rPr>
          <w:rFonts w:ascii="Chalkboard" w:hAnsi="Chalkboard" w:cstheme="minorHAnsi"/>
          <w:sz w:val="20"/>
          <w:szCs w:val="20"/>
        </w:rPr>
      </w:pPr>
    </w:p>
    <w:p w14:paraId="210DCA07" w14:textId="209FF187" w:rsidR="002A4D88" w:rsidRPr="00BD1A80" w:rsidRDefault="004F1F1B"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Homer and </w:t>
      </w:r>
      <w:r w:rsidR="00F26D23" w:rsidRPr="00BD1A80">
        <w:rPr>
          <w:rFonts w:ascii="Chalkboard" w:hAnsi="Chalkboard" w:cstheme="minorHAnsi"/>
          <w:sz w:val="20"/>
          <w:szCs w:val="20"/>
        </w:rPr>
        <w:t>Millicent</w:t>
      </w:r>
      <w:r w:rsidRPr="00BD1A80">
        <w:rPr>
          <w:rFonts w:ascii="Chalkboard" w:hAnsi="Chalkboard" w:cstheme="minorHAnsi"/>
          <w:sz w:val="20"/>
          <w:szCs w:val="20"/>
        </w:rPr>
        <w:t xml:space="preserve"> had </w:t>
      </w:r>
      <w:r w:rsidR="00A44E21">
        <w:rPr>
          <w:rFonts w:ascii="Chalkboard" w:hAnsi="Chalkboard" w:cstheme="minorHAnsi"/>
          <w:sz w:val="20"/>
          <w:szCs w:val="20"/>
        </w:rPr>
        <w:t>3</w:t>
      </w:r>
      <w:r w:rsidRPr="00BD1A80">
        <w:rPr>
          <w:rFonts w:ascii="Chalkboard" w:hAnsi="Chalkboard" w:cstheme="minorHAnsi"/>
          <w:sz w:val="20"/>
          <w:szCs w:val="20"/>
        </w:rPr>
        <w:t xml:space="preserve"> child</w:t>
      </w:r>
      <w:r w:rsidR="00A44E21">
        <w:rPr>
          <w:rFonts w:ascii="Chalkboard" w:hAnsi="Chalkboard" w:cstheme="minorHAnsi"/>
          <w:sz w:val="20"/>
          <w:szCs w:val="20"/>
        </w:rPr>
        <w:t>ren</w:t>
      </w:r>
      <w:r w:rsidRPr="00BD1A80">
        <w:rPr>
          <w:rFonts w:ascii="Chalkboard" w:hAnsi="Chalkboard" w:cstheme="minorHAnsi"/>
          <w:sz w:val="20"/>
          <w:szCs w:val="20"/>
        </w:rPr>
        <w:t xml:space="preserve">, Elizabeth, </w:t>
      </w:r>
      <w:r w:rsidR="00A44E21">
        <w:rPr>
          <w:rFonts w:ascii="Chalkboard" w:hAnsi="Chalkboard" w:cstheme="minorHAnsi"/>
          <w:sz w:val="20"/>
          <w:szCs w:val="20"/>
        </w:rPr>
        <w:t xml:space="preserve">Thomas and Jane. Elizabeth was born </w:t>
      </w:r>
      <w:r w:rsidRPr="00BD1A80">
        <w:rPr>
          <w:rFonts w:ascii="Chalkboard" w:hAnsi="Chalkboard" w:cstheme="minorHAnsi"/>
          <w:sz w:val="20"/>
          <w:szCs w:val="20"/>
        </w:rPr>
        <w:t xml:space="preserve">in 1823. She married Jacob </w:t>
      </w:r>
      <w:proofErr w:type="spellStart"/>
      <w:r w:rsidRPr="00BD1A80">
        <w:rPr>
          <w:rFonts w:ascii="Chalkboard" w:hAnsi="Chalkboard" w:cstheme="minorHAnsi"/>
          <w:sz w:val="20"/>
          <w:szCs w:val="20"/>
        </w:rPr>
        <w:t>Ollerenshaw</w:t>
      </w:r>
      <w:proofErr w:type="spellEnd"/>
      <w:r w:rsidRPr="00BD1A80">
        <w:rPr>
          <w:rFonts w:ascii="Chalkboard" w:hAnsi="Chalkboard" w:cstheme="minorHAnsi"/>
          <w:sz w:val="20"/>
          <w:szCs w:val="20"/>
        </w:rPr>
        <w:t xml:space="preserve"> on 28 March 1849 but unfortunately </w:t>
      </w:r>
      <w:r w:rsidR="003D763F" w:rsidRPr="00BD1A80">
        <w:rPr>
          <w:rFonts w:ascii="Chalkboard" w:hAnsi="Chalkboard" w:cstheme="minorHAnsi"/>
          <w:sz w:val="20"/>
          <w:szCs w:val="20"/>
        </w:rPr>
        <w:t xml:space="preserve">she </w:t>
      </w:r>
      <w:r w:rsidRPr="00BD1A80">
        <w:rPr>
          <w:rFonts w:ascii="Chalkboard" w:hAnsi="Chalkboard" w:cstheme="minorHAnsi"/>
          <w:sz w:val="20"/>
          <w:szCs w:val="20"/>
        </w:rPr>
        <w:t xml:space="preserve">died in 1861. Jacob subsequently re-married Alice Maxwell, the widow of Henry Maxwell, the son of </w:t>
      </w:r>
      <w:r w:rsidR="003D763F" w:rsidRPr="00BD1A80">
        <w:rPr>
          <w:rFonts w:ascii="Chalkboard" w:hAnsi="Chalkboard" w:cstheme="minorHAnsi"/>
          <w:sz w:val="20"/>
          <w:szCs w:val="20"/>
        </w:rPr>
        <w:t xml:space="preserve">his brother </w:t>
      </w:r>
      <w:r w:rsidRPr="00BD1A80">
        <w:rPr>
          <w:rFonts w:ascii="Chalkboard" w:hAnsi="Chalkboard" w:cstheme="minorHAnsi"/>
          <w:sz w:val="20"/>
          <w:szCs w:val="20"/>
        </w:rPr>
        <w:t xml:space="preserve">Thomas. Henry would have been </w:t>
      </w:r>
      <w:r w:rsidR="00C81EE5" w:rsidRPr="00BD1A80">
        <w:rPr>
          <w:rFonts w:ascii="Chalkboard" w:hAnsi="Chalkboard" w:cstheme="minorHAnsi"/>
          <w:sz w:val="20"/>
          <w:szCs w:val="20"/>
        </w:rPr>
        <w:t>Homer’s</w:t>
      </w:r>
      <w:r w:rsidRPr="00BD1A80">
        <w:rPr>
          <w:rFonts w:ascii="Chalkboard" w:hAnsi="Chalkboard" w:cstheme="minorHAnsi"/>
          <w:sz w:val="20"/>
          <w:szCs w:val="20"/>
        </w:rPr>
        <w:t xml:space="preserve"> nephew. </w:t>
      </w:r>
      <w:r w:rsidR="00A44E21">
        <w:rPr>
          <w:rFonts w:ascii="Chalkboard" w:hAnsi="Chalkboard" w:cstheme="minorHAnsi"/>
          <w:sz w:val="20"/>
          <w:szCs w:val="20"/>
        </w:rPr>
        <w:t xml:space="preserve">Thomas was born in 1827 and sadly died in 1838, age 11. </w:t>
      </w:r>
      <w:r w:rsidR="00284961">
        <w:rPr>
          <w:rFonts w:ascii="Chalkboard" w:hAnsi="Chalkboard" w:cstheme="minorHAnsi"/>
          <w:sz w:val="20"/>
          <w:szCs w:val="20"/>
        </w:rPr>
        <w:t xml:space="preserve">Jane was born in 1830 and died in 1857 age 27. </w:t>
      </w:r>
    </w:p>
    <w:p w14:paraId="53DAB075" w14:textId="77777777" w:rsidR="002A4D88" w:rsidRPr="00BD1A80" w:rsidRDefault="002A4D88" w:rsidP="00B37982">
      <w:pPr>
        <w:pStyle w:val="NormalWeb"/>
        <w:shd w:val="clear" w:color="auto" w:fill="FFFFFF"/>
        <w:spacing w:before="0" w:beforeAutospacing="0" w:after="0" w:afterAutospacing="0"/>
        <w:jc w:val="both"/>
        <w:rPr>
          <w:rFonts w:ascii="Chalkboard" w:hAnsi="Chalkboard" w:cstheme="minorHAnsi"/>
          <w:sz w:val="20"/>
          <w:szCs w:val="20"/>
        </w:rPr>
      </w:pPr>
    </w:p>
    <w:p w14:paraId="6122BEA9" w14:textId="290C31AE"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Gilmore Maxwell</w:t>
      </w:r>
      <w:r w:rsidRPr="00BD1A80">
        <w:rPr>
          <w:rFonts w:ascii="Chalkboard" w:hAnsi="Chalkboard" w:cstheme="minorHAnsi"/>
          <w:sz w:val="20"/>
          <w:szCs w:val="20"/>
        </w:rPr>
        <w:t xml:space="preserve"> born 22 March 1805 in Sowerby</w:t>
      </w:r>
    </w:p>
    <w:p w14:paraId="125E5F48" w14:textId="497A07FA"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6990CBD9" w14:textId="6BDB3BFB"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The Administration states that Gilmore was in the U.S. possibly with his sister Mary and her husband James. </w:t>
      </w:r>
    </w:p>
    <w:p w14:paraId="76CA82A2" w14:textId="77777777"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7EDC364B" w14:textId="77777777"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Martha Maxwell</w:t>
      </w:r>
      <w:r w:rsidRPr="00BD1A80">
        <w:rPr>
          <w:rFonts w:ascii="Chalkboard" w:hAnsi="Chalkboard" w:cstheme="minorHAnsi"/>
          <w:sz w:val="20"/>
          <w:szCs w:val="20"/>
        </w:rPr>
        <w:t xml:space="preserve"> born 13 March 1807</w:t>
      </w:r>
    </w:p>
    <w:p w14:paraId="04C73C37" w14:textId="77777777"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2965213D" w14:textId="0F206111"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In 1834 Martha was the wife of James Kenyon, a farmer of Bank Lane near Bury, Lancashire. </w:t>
      </w:r>
      <w:r w:rsidR="00B76C99">
        <w:rPr>
          <w:rFonts w:ascii="Chalkboard" w:hAnsi="Chalkboard" w:cstheme="minorHAnsi"/>
          <w:sz w:val="20"/>
          <w:szCs w:val="20"/>
        </w:rPr>
        <w:t xml:space="preserve">There is a record of the marriage of James Kenyon and Martha Maxwell on 31 October 1831 at St. Mary the Virgin, Bury, the same church that her sister Hannah was married. James’ occupation is given as Carter so by the time of Betty’s administration he had become a farmer. </w:t>
      </w:r>
    </w:p>
    <w:p w14:paraId="7AED09EC" w14:textId="77777777"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0CF94F69" w14:textId="72A2ACC0"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John Maxwell</w:t>
      </w:r>
      <w:r w:rsidRPr="00BD1A80">
        <w:rPr>
          <w:rFonts w:ascii="Chalkboard" w:hAnsi="Chalkboard" w:cstheme="minorHAnsi"/>
          <w:sz w:val="20"/>
          <w:szCs w:val="20"/>
        </w:rPr>
        <w:t xml:space="preserve"> born 24 June 1809 in Sowerby</w:t>
      </w:r>
    </w:p>
    <w:p w14:paraId="0C1B9F22" w14:textId="1AB48CA8"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1B84D071" w14:textId="0274FFA9"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John was living in </w:t>
      </w:r>
      <w:proofErr w:type="spellStart"/>
      <w:r w:rsidRPr="00BD1A80">
        <w:rPr>
          <w:rFonts w:ascii="Chalkboard" w:hAnsi="Chalkboard" w:cstheme="minorHAnsi"/>
          <w:sz w:val="20"/>
          <w:szCs w:val="20"/>
        </w:rPr>
        <w:t>Rockingstone</w:t>
      </w:r>
      <w:proofErr w:type="spellEnd"/>
      <w:r w:rsidRPr="00BD1A80">
        <w:rPr>
          <w:rFonts w:ascii="Chalkboard" w:hAnsi="Chalkboard" w:cstheme="minorHAnsi"/>
          <w:sz w:val="20"/>
          <w:szCs w:val="20"/>
        </w:rPr>
        <w:t xml:space="preserve"> near Huddersfield in 1834, earning a living as a labourer. </w:t>
      </w:r>
    </w:p>
    <w:p w14:paraId="5D80A406" w14:textId="77777777"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536825D7" w14:textId="2B216BC6" w:rsidR="00E57995" w:rsidRPr="00BD1A80" w:rsidRDefault="00E57995"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b/>
          <w:bCs/>
          <w:sz w:val="20"/>
          <w:szCs w:val="20"/>
        </w:rPr>
        <w:t>Robert Maxwell</w:t>
      </w:r>
      <w:r w:rsidRPr="00BD1A80">
        <w:rPr>
          <w:rFonts w:ascii="Chalkboard" w:hAnsi="Chalkboard" w:cstheme="minorHAnsi"/>
          <w:sz w:val="20"/>
          <w:szCs w:val="20"/>
        </w:rPr>
        <w:t xml:space="preserve"> born 3 December 1811 in Hebden Bridge</w:t>
      </w:r>
    </w:p>
    <w:p w14:paraId="3C30637F" w14:textId="2765CD70"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p>
    <w:p w14:paraId="07871469" w14:textId="59BF2C33" w:rsidR="00091AB1" w:rsidRPr="00BD1A80" w:rsidRDefault="00091AB1" w:rsidP="00B37982">
      <w:pPr>
        <w:pStyle w:val="NormalWeb"/>
        <w:shd w:val="clear" w:color="auto" w:fill="FFFFFF"/>
        <w:spacing w:before="0" w:beforeAutospacing="0" w:after="0" w:afterAutospacing="0"/>
        <w:jc w:val="both"/>
        <w:rPr>
          <w:rFonts w:ascii="Chalkboard" w:hAnsi="Chalkboard" w:cstheme="minorHAnsi"/>
          <w:sz w:val="20"/>
          <w:szCs w:val="20"/>
        </w:rPr>
      </w:pPr>
      <w:r w:rsidRPr="00BD1A80">
        <w:rPr>
          <w:rFonts w:ascii="Chalkboard" w:hAnsi="Chalkboard" w:cstheme="minorHAnsi"/>
          <w:sz w:val="20"/>
          <w:szCs w:val="20"/>
        </w:rPr>
        <w:t xml:space="preserve">Robert was living in Bolton in 1834 and according </w:t>
      </w:r>
      <w:r w:rsidR="0029355D" w:rsidRPr="00BD1A80">
        <w:rPr>
          <w:rFonts w:ascii="Chalkboard" w:hAnsi="Chalkboard" w:cstheme="minorHAnsi"/>
          <w:sz w:val="20"/>
          <w:szCs w:val="20"/>
        </w:rPr>
        <w:t>to</w:t>
      </w:r>
      <w:r w:rsidRPr="00BD1A80">
        <w:rPr>
          <w:rFonts w:ascii="Chalkboard" w:hAnsi="Chalkboard" w:cstheme="minorHAnsi"/>
          <w:sz w:val="20"/>
          <w:szCs w:val="20"/>
        </w:rPr>
        <w:t xml:space="preserve"> the Administration was a baker.</w:t>
      </w:r>
    </w:p>
    <w:p w14:paraId="50E81B3D" w14:textId="77777777" w:rsidR="00E57995" w:rsidRPr="00BD1A80" w:rsidRDefault="00E57995" w:rsidP="00E62A95">
      <w:pPr>
        <w:jc w:val="both"/>
        <w:rPr>
          <w:rFonts w:ascii="Chalkboard" w:hAnsi="Chalkboard" w:cstheme="minorHAnsi"/>
          <w:sz w:val="20"/>
          <w:szCs w:val="20"/>
          <w:lang w:val="en-GB"/>
        </w:rPr>
      </w:pPr>
    </w:p>
    <w:p w14:paraId="6CBBDE96" w14:textId="7E571A9F" w:rsidR="00C62D06" w:rsidRPr="00BD1A80" w:rsidRDefault="00C62D06" w:rsidP="00E62A95">
      <w:pPr>
        <w:jc w:val="both"/>
        <w:rPr>
          <w:rFonts w:ascii="Chalkboard" w:hAnsi="Chalkboard" w:cstheme="minorHAnsi"/>
          <w:sz w:val="20"/>
          <w:szCs w:val="20"/>
          <w:lang w:val="en-GB"/>
        </w:rPr>
      </w:pPr>
    </w:p>
    <w:p w14:paraId="6EA548F5" w14:textId="55ECE14E" w:rsidR="00C62D06" w:rsidRPr="00BD1A80" w:rsidRDefault="00C62D06" w:rsidP="00E62A95">
      <w:pPr>
        <w:jc w:val="both"/>
        <w:rPr>
          <w:rFonts w:ascii="Chalkboard" w:hAnsi="Chalkboard" w:cstheme="minorHAnsi"/>
          <w:sz w:val="20"/>
          <w:szCs w:val="20"/>
          <w:lang w:val="en-GB"/>
        </w:rPr>
      </w:pPr>
    </w:p>
    <w:p w14:paraId="7B8C4260" w14:textId="18A008D5" w:rsidR="00C62D06" w:rsidRPr="00BD1A80" w:rsidRDefault="00C62D06"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Robin Maxwell</w:t>
      </w:r>
    </w:p>
    <w:p w14:paraId="4E7F897A" w14:textId="6F874207" w:rsidR="00C62D06" w:rsidRPr="00BD1A80" w:rsidRDefault="00CD38BC"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19 September</w:t>
      </w:r>
      <w:r w:rsidR="00C62D06" w:rsidRPr="00BD1A80">
        <w:rPr>
          <w:rFonts w:ascii="Chalkboard" w:hAnsi="Chalkboard" w:cstheme="minorHAnsi"/>
          <w:sz w:val="20"/>
          <w:szCs w:val="20"/>
          <w:lang w:val="en-GB"/>
        </w:rPr>
        <w:t xml:space="preserve"> 2020</w:t>
      </w:r>
    </w:p>
    <w:p w14:paraId="32FCFE21" w14:textId="3F8F5E43" w:rsidR="00C81EE5" w:rsidRPr="00BD1A80" w:rsidRDefault="00C81EE5"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Updated 22 December 2020</w:t>
      </w:r>
    </w:p>
    <w:p w14:paraId="7A2011AB" w14:textId="44FB2554" w:rsidR="00C4730E" w:rsidRDefault="00C4730E" w:rsidP="00E62A95">
      <w:pPr>
        <w:jc w:val="both"/>
        <w:rPr>
          <w:rFonts w:ascii="Chalkboard" w:hAnsi="Chalkboard" w:cstheme="minorHAnsi"/>
          <w:sz w:val="20"/>
          <w:szCs w:val="20"/>
          <w:lang w:val="en-GB"/>
        </w:rPr>
      </w:pPr>
      <w:r w:rsidRPr="00BD1A80">
        <w:rPr>
          <w:rFonts w:ascii="Chalkboard" w:hAnsi="Chalkboard" w:cstheme="minorHAnsi"/>
          <w:sz w:val="20"/>
          <w:szCs w:val="20"/>
          <w:lang w:val="en-GB"/>
        </w:rPr>
        <w:t>Updated 8 January 2021</w:t>
      </w:r>
    </w:p>
    <w:p w14:paraId="71D3D031" w14:textId="7260B37A" w:rsidR="00E330A1" w:rsidRDefault="00E330A1" w:rsidP="00E62A95">
      <w:pPr>
        <w:jc w:val="both"/>
        <w:rPr>
          <w:rFonts w:ascii="Chalkboard" w:hAnsi="Chalkboard" w:cstheme="minorHAnsi"/>
          <w:sz w:val="20"/>
          <w:szCs w:val="20"/>
          <w:lang w:val="en-GB"/>
        </w:rPr>
      </w:pPr>
      <w:r>
        <w:rPr>
          <w:rFonts w:ascii="Chalkboard" w:hAnsi="Chalkboard" w:cstheme="minorHAnsi"/>
          <w:sz w:val="20"/>
          <w:szCs w:val="20"/>
          <w:lang w:val="en-GB"/>
        </w:rPr>
        <w:t xml:space="preserve">Updated 21 </w:t>
      </w:r>
      <w:r w:rsidR="00284961">
        <w:rPr>
          <w:rFonts w:ascii="Chalkboard" w:hAnsi="Chalkboard" w:cstheme="minorHAnsi"/>
          <w:sz w:val="20"/>
          <w:szCs w:val="20"/>
          <w:lang w:val="en-GB"/>
        </w:rPr>
        <w:t>August</w:t>
      </w:r>
      <w:r>
        <w:rPr>
          <w:rFonts w:ascii="Chalkboard" w:hAnsi="Chalkboard" w:cstheme="minorHAnsi"/>
          <w:sz w:val="20"/>
          <w:szCs w:val="20"/>
          <w:lang w:val="en-GB"/>
        </w:rPr>
        <w:t xml:space="preserve"> 2021</w:t>
      </w:r>
    </w:p>
    <w:p w14:paraId="6686C468" w14:textId="5B29CA82" w:rsidR="00624157" w:rsidRDefault="00624157" w:rsidP="00E62A95">
      <w:pPr>
        <w:jc w:val="both"/>
        <w:rPr>
          <w:rFonts w:ascii="Chalkboard" w:hAnsi="Chalkboard" w:cstheme="minorHAnsi"/>
          <w:sz w:val="20"/>
          <w:szCs w:val="20"/>
          <w:lang w:val="en-GB"/>
        </w:rPr>
      </w:pPr>
    </w:p>
    <w:p w14:paraId="6D4AB950" w14:textId="6CE5B47E" w:rsidR="00624157" w:rsidRDefault="00624157" w:rsidP="00E62A95">
      <w:pPr>
        <w:jc w:val="both"/>
        <w:rPr>
          <w:rFonts w:ascii="Chalkboard" w:hAnsi="Chalkboard" w:cstheme="minorHAnsi"/>
          <w:sz w:val="20"/>
          <w:szCs w:val="20"/>
          <w:lang w:val="en-GB"/>
        </w:rPr>
      </w:pPr>
      <w:r>
        <w:rPr>
          <w:rFonts w:ascii="Chalkboard" w:hAnsi="Chalkboard" w:cstheme="minorHAnsi"/>
          <w:sz w:val="20"/>
          <w:szCs w:val="20"/>
          <w:lang w:val="en-GB"/>
        </w:rPr>
        <w:t>Note</w:t>
      </w:r>
    </w:p>
    <w:p w14:paraId="434A2C0D" w14:textId="55C7677F" w:rsidR="00624157" w:rsidRPr="00BD1A80" w:rsidRDefault="00624157" w:rsidP="00E62A95">
      <w:pPr>
        <w:jc w:val="both"/>
        <w:rPr>
          <w:rFonts w:ascii="Chalkboard" w:hAnsi="Chalkboard" w:cstheme="minorHAnsi"/>
          <w:sz w:val="20"/>
          <w:szCs w:val="20"/>
          <w:lang w:val="en-GB"/>
        </w:rPr>
      </w:pPr>
      <w:r>
        <w:rPr>
          <w:rFonts w:ascii="Chalkboard" w:hAnsi="Chalkboard" w:cstheme="minorHAnsi"/>
          <w:sz w:val="20"/>
          <w:szCs w:val="20"/>
          <w:lang w:val="en-GB"/>
        </w:rPr>
        <w:t>References to Folder</w:t>
      </w:r>
      <w:r w:rsidR="005A1C6A">
        <w:rPr>
          <w:rFonts w:ascii="Chalkboard" w:hAnsi="Chalkboard" w:cstheme="minorHAnsi"/>
          <w:sz w:val="20"/>
          <w:szCs w:val="20"/>
          <w:lang w:val="en-GB"/>
        </w:rPr>
        <w:t>s</w:t>
      </w:r>
      <w:r>
        <w:rPr>
          <w:rFonts w:ascii="Chalkboard" w:hAnsi="Chalkboard" w:cstheme="minorHAnsi"/>
          <w:sz w:val="20"/>
          <w:szCs w:val="20"/>
          <w:lang w:val="en-GB"/>
        </w:rPr>
        <w:t xml:space="preserve"> in the footnotes refer to folders held on my computer. </w:t>
      </w:r>
    </w:p>
    <w:p w14:paraId="1A3C934F" w14:textId="20EBEDBB" w:rsidR="00B80784" w:rsidRPr="00BD1A80" w:rsidRDefault="00B80784" w:rsidP="00E62A95">
      <w:pPr>
        <w:jc w:val="both"/>
        <w:rPr>
          <w:rFonts w:ascii="Chalkboard" w:hAnsi="Chalkboard" w:cstheme="minorHAnsi"/>
          <w:sz w:val="20"/>
          <w:szCs w:val="20"/>
          <w:lang w:val="en-GB"/>
        </w:rPr>
      </w:pPr>
    </w:p>
    <w:p w14:paraId="160BE2F9" w14:textId="77777777" w:rsidR="00B80784" w:rsidRPr="00BD1A80" w:rsidRDefault="00B80784" w:rsidP="00E62A95">
      <w:pPr>
        <w:jc w:val="both"/>
        <w:rPr>
          <w:rFonts w:ascii="Chalkboard" w:hAnsi="Chalkboard" w:cstheme="minorHAnsi"/>
          <w:sz w:val="20"/>
          <w:szCs w:val="20"/>
          <w:lang w:val="en-GB"/>
        </w:rPr>
      </w:pPr>
    </w:p>
    <w:sectPr w:rsidR="00B80784" w:rsidRPr="00BD1A80" w:rsidSect="008454E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34E15" w14:textId="77777777" w:rsidR="0000782E" w:rsidRDefault="0000782E" w:rsidP="000D24A1">
      <w:r>
        <w:separator/>
      </w:r>
    </w:p>
  </w:endnote>
  <w:endnote w:type="continuationSeparator" w:id="0">
    <w:p w14:paraId="0607054A" w14:textId="77777777" w:rsidR="0000782E" w:rsidRDefault="0000782E" w:rsidP="000D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altName w:val="Calibri"/>
    <w:charset w:val="4D"/>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66F5E" w14:textId="77777777" w:rsidR="0000782E" w:rsidRDefault="0000782E" w:rsidP="000D24A1">
      <w:r>
        <w:separator/>
      </w:r>
    </w:p>
  </w:footnote>
  <w:footnote w:type="continuationSeparator" w:id="0">
    <w:p w14:paraId="61B6786D" w14:textId="77777777" w:rsidR="0000782E" w:rsidRDefault="0000782E" w:rsidP="000D24A1">
      <w:r>
        <w:continuationSeparator/>
      </w:r>
    </w:p>
  </w:footnote>
  <w:footnote w:id="1">
    <w:p w14:paraId="4E92D7E0" w14:textId="630A22C4" w:rsidR="003C6306" w:rsidRPr="003C6306" w:rsidRDefault="003C6306">
      <w:pPr>
        <w:pStyle w:val="FootnoteText"/>
        <w:rPr>
          <w:lang w:val="en-GB"/>
        </w:rPr>
      </w:pPr>
      <w:r>
        <w:rPr>
          <w:rStyle w:val="FootnoteReference"/>
        </w:rPr>
        <w:footnoteRef/>
      </w:r>
      <w:r>
        <w:t xml:space="preserve"> </w:t>
      </w:r>
      <w:r>
        <w:rPr>
          <w:lang w:val="en-GB"/>
        </w:rPr>
        <w:t>Confirmed from research by genealogist</w:t>
      </w:r>
      <w:r w:rsidR="00FE6902">
        <w:rPr>
          <w:lang w:val="en-GB"/>
        </w:rPr>
        <w:t xml:space="preserve">, </w:t>
      </w:r>
      <w:r>
        <w:rPr>
          <w:lang w:val="en-GB"/>
        </w:rPr>
        <w:t>Gavin Maxwell</w:t>
      </w:r>
      <w:r w:rsidR="00FE6902">
        <w:rPr>
          <w:lang w:val="en-GB"/>
        </w:rPr>
        <w:t xml:space="preserve">, </w:t>
      </w:r>
      <w:r>
        <w:rPr>
          <w:lang w:val="en-GB"/>
        </w:rPr>
        <w:t>at ScottishIndexes.com</w:t>
      </w:r>
      <w:r w:rsidR="00A200C2">
        <w:rPr>
          <w:lang w:val="en-GB"/>
        </w:rPr>
        <w:t>, who also provided references to a variety of records that have helped in composing this bio.</w:t>
      </w:r>
    </w:p>
  </w:footnote>
  <w:footnote w:id="2">
    <w:p w14:paraId="58D83A6B" w14:textId="3292BA74" w:rsidR="006376A7" w:rsidRPr="006376A7" w:rsidRDefault="006376A7">
      <w:pPr>
        <w:pStyle w:val="FootnoteText"/>
        <w:rPr>
          <w:lang w:val="en-GB"/>
        </w:rPr>
      </w:pPr>
      <w:r>
        <w:rPr>
          <w:rStyle w:val="FootnoteReference"/>
        </w:rPr>
        <w:footnoteRef/>
      </w:r>
      <w:r>
        <w:t xml:space="preserve"> See </w:t>
      </w:r>
      <w:r w:rsidR="00931693">
        <w:t xml:space="preserve">Folder </w:t>
      </w:r>
      <w:r w:rsidR="00931693" w:rsidRPr="00931693">
        <w:t>1763_181</w:t>
      </w:r>
      <w:r w:rsidR="005A1C6A">
        <w:t>2</w:t>
      </w:r>
      <w:r w:rsidR="00931693" w:rsidRPr="00931693">
        <w:t>_Homer_Maxwell</w:t>
      </w:r>
      <w:r w:rsidR="00931693">
        <w:t xml:space="preserve"> and document: </w:t>
      </w:r>
      <w:r w:rsidRPr="006376A7">
        <w:t xml:space="preserve">Baptism_1763_05_08_Homer </w:t>
      </w:r>
      <w:r w:rsidRPr="006376A7">
        <w:t>Maxwell_@_Dumfries</w:t>
      </w:r>
    </w:p>
  </w:footnote>
  <w:footnote w:id="3">
    <w:p w14:paraId="7C2EA7C2" w14:textId="13CADC57" w:rsidR="003C6306" w:rsidRPr="003C6306" w:rsidRDefault="003C6306">
      <w:pPr>
        <w:pStyle w:val="FootnoteText"/>
        <w:rPr>
          <w:lang w:val="en-GB"/>
        </w:rPr>
      </w:pPr>
      <w:r>
        <w:rPr>
          <w:rStyle w:val="FootnoteReference"/>
        </w:rPr>
        <w:footnoteRef/>
      </w:r>
      <w:r>
        <w:t xml:space="preserve"> </w:t>
      </w:r>
      <w:r>
        <w:rPr>
          <w:lang w:val="en-GB"/>
        </w:rPr>
        <w:t xml:space="preserve">Homer’s death date is based on </w:t>
      </w:r>
      <w:r w:rsidR="007D2E11">
        <w:rPr>
          <w:lang w:val="en-GB"/>
        </w:rPr>
        <w:t xml:space="preserve">the transcription of his and Betty’s grave, the record of the transcription is within the archive records of the West Yorkshire Archive service. </w:t>
      </w:r>
      <w:r w:rsidR="007D2E11">
        <w:t xml:space="preserve">Catalogue  Finding Number </w:t>
      </w:r>
      <w:r w:rsidR="007D2E11">
        <w:rPr>
          <w:lang w:val="en-GB"/>
        </w:rPr>
        <w:t>TS/EB:22 from the Calderdale Tombstones Schedules (CC00122) held</w:t>
      </w:r>
      <w:r w:rsidR="009F3B00">
        <w:rPr>
          <w:lang w:val="en-GB"/>
        </w:rPr>
        <w:t xml:space="preserve"> in </w:t>
      </w:r>
      <w:r w:rsidR="007D2E11">
        <w:rPr>
          <w:lang w:val="en-GB"/>
        </w:rPr>
        <w:t>Calderdale, West Yorkshire Archive Service. Betty’s item number is 66 and Homer’s 67</w:t>
      </w:r>
      <w:r>
        <w:rPr>
          <w:lang w:val="en-GB"/>
        </w:rPr>
        <w:t>.</w:t>
      </w:r>
    </w:p>
  </w:footnote>
  <w:footnote w:id="4">
    <w:p w14:paraId="3900387D" w14:textId="1716109D" w:rsidR="006376A7" w:rsidRPr="007077AC" w:rsidRDefault="006376A7" w:rsidP="006376A7">
      <w:pPr>
        <w:pStyle w:val="FootnoteText"/>
        <w:rPr>
          <w:lang w:val="en-GB"/>
        </w:rPr>
      </w:pPr>
      <w:r>
        <w:rPr>
          <w:rStyle w:val="FootnoteReference"/>
        </w:rPr>
        <w:footnoteRef/>
      </w:r>
      <w:r>
        <w:t xml:space="preserve"> </w:t>
      </w:r>
      <w:r>
        <w:rPr>
          <w:lang w:val="en-GB"/>
        </w:rPr>
        <w:t xml:space="preserve">The Church was built in 1777 by </w:t>
      </w:r>
      <w:r>
        <w:rPr>
          <w:lang w:val="en-GB"/>
        </w:rPr>
        <w:t xml:space="preserve">Dr. John Fawcett. In 1786 work began on a Sunday school: it was one of the first Baptist Sunday schools in the country. The Church became the Sunday school </w:t>
      </w:r>
      <w:r w:rsidR="00624157">
        <w:rPr>
          <w:lang w:val="en-GB"/>
        </w:rPr>
        <w:t>after</w:t>
      </w:r>
      <w:r>
        <w:rPr>
          <w:lang w:val="en-GB"/>
        </w:rPr>
        <w:t xml:space="preserve"> the congregation moved in 1858</w:t>
      </w:r>
      <w:r w:rsidR="00624157">
        <w:rPr>
          <w:lang w:val="en-GB"/>
        </w:rPr>
        <w:t xml:space="preserve"> </w:t>
      </w:r>
      <w:r>
        <w:rPr>
          <w:lang w:val="en-GB"/>
        </w:rPr>
        <w:t>to the Hope Baptist Church</w:t>
      </w:r>
      <w:r w:rsidR="00624157">
        <w:rPr>
          <w:lang w:val="en-GB"/>
        </w:rPr>
        <w:t xml:space="preserve"> as that church was big enough to hold all the congregation</w:t>
      </w:r>
      <w:r>
        <w:rPr>
          <w:lang w:val="en-GB"/>
        </w:rPr>
        <w:t xml:space="preserve">. The </w:t>
      </w:r>
      <w:r w:rsidR="00254BCA">
        <w:rPr>
          <w:lang w:val="en-GB"/>
        </w:rPr>
        <w:t xml:space="preserve">original </w:t>
      </w:r>
      <w:r>
        <w:rPr>
          <w:lang w:val="en-GB"/>
        </w:rPr>
        <w:t xml:space="preserve">Church is now the Hebden Bridge Arts Centre. </w:t>
      </w:r>
    </w:p>
  </w:footnote>
  <w:footnote w:id="5">
    <w:p w14:paraId="4D1DFA1A" w14:textId="62C659DB" w:rsidR="00523976" w:rsidRPr="00523976" w:rsidRDefault="00523976">
      <w:pPr>
        <w:pStyle w:val="FootnoteText"/>
        <w:rPr>
          <w:lang w:val="en-GB"/>
        </w:rPr>
      </w:pPr>
      <w:r>
        <w:rPr>
          <w:rStyle w:val="FootnoteReference"/>
        </w:rPr>
        <w:footnoteRef/>
      </w:r>
      <w:r>
        <w:t xml:space="preserve"> </w:t>
      </w:r>
      <w:r>
        <w:rPr>
          <w:lang w:val="en-GB"/>
        </w:rPr>
        <w:t>© Malcolm Bull</w:t>
      </w:r>
    </w:p>
  </w:footnote>
  <w:footnote w:id="6">
    <w:p w14:paraId="07B04A2A" w14:textId="44614B69" w:rsidR="00931693" w:rsidRDefault="007A1609">
      <w:pPr>
        <w:pStyle w:val="FootnoteText"/>
        <w:rPr>
          <w:lang w:val="en-GB"/>
        </w:rPr>
      </w:pPr>
      <w:r>
        <w:rPr>
          <w:rStyle w:val="FootnoteReference"/>
        </w:rPr>
        <w:footnoteRef/>
      </w:r>
      <w:r>
        <w:t xml:space="preserve"> At this time and until 1837 </w:t>
      </w:r>
      <w:r>
        <w:rPr>
          <w:lang w:val="en-GB"/>
        </w:rPr>
        <w:t xml:space="preserve">marriages had to take place in a parish church and for non-conformists like Homer and Betty, it could only be by license. </w:t>
      </w:r>
      <w:r w:rsidR="00931693">
        <w:rPr>
          <w:lang w:val="en-GB"/>
        </w:rPr>
        <w:t xml:space="preserve">See Folder </w:t>
      </w:r>
      <w:r w:rsidR="00931693" w:rsidRPr="00931693">
        <w:rPr>
          <w:lang w:val="en-GB"/>
        </w:rPr>
        <w:t>1763_181</w:t>
      </w:r>
      <w:r w:rsidR="00A152B2">
        <w:rPr>
          <w:lang w:val="en-GB"/>
        </w:rPr>
        <w:t>2</w:t>
      </w:r>
      <w:r w:rsidR="00931693" w:rsidRPr="00931693">
        <w:rPr>
          <w:lang w:val="en-GB"/>
        </w:rPr>
        <w:t>_Homer_Maxwell</w:t>
      </w:r>
      <w:r w:rsidR="00931693">
        <w:rPr>
          <w:lang w:val="en-GB"/>
        </w:rPr>
        <w:t xml:space="preserve"> and documents: </w:t>
      </w:r>
      <w:r w:rsidR="00931693" w:rsidRPr="00931693">
        <w:rPr>
          <w:lang w:val="en-GB"/>
        </w:rPr>
        <w:t>Marriage_1791_01_03_Banns_Homer-Maxwell_Betty_Jennings</w:t>
      </w:r>
      <w:r w:rsidR="00931693">
        <w:rPr>
          <w:lang w:val="en-GB"/>
        </w:rPr>
        <w:t xml:space="preserve">: </w:t>
      </w:r>
    </w:p>
    <w:p w14:paraId="17407D92" w14:textId="316EEE14" w:rsidR="007A1609" w:rsidRPr="007A1609" w:rsidRDefault="00931693">
      <w:pPr>
        <w:pStyle w:val="FootnoteText"/>
        <w:rPr>
          <w:lang w:val="en-GB"/>
        </w:rPr>
      </w:pPr>
      <w:r w:rsidRPr="00931693">
        <w:rPr>
          <w:lang w:val="en-GB"/>
        </w:rPr>
        <w:t>Marriage_1791_01_03_Homer-Maxwell_Betty_Jennings_GBPRS_YORKSHIRE_007588418_00988</w:t>
      </w:r>
      <w:r>
        <w:rPr>
          <w:lang w:val="en-GB"/>
        </w:rPr>
        <w:t xml:space="preserve">: </w:t>
      </w:r>
      <w:r w:rsidRPr="00931693">
        <w:rPr>
          <w:lang w:val="en-GB"/>
        </w:rPr>
        <w:t>Marriage_1791_01_03_Transcription_Homer-Maxwell_Betty_Jennings</w:t>
      </w:r>
    </w:p>
  </w:footnote>
  <w:footnote w:id="7">
    <w:p w14:paraId="34BFE42C" w14:textId="61833D13" w:rsidR="002C7C21" w:rsidRPr="000D24A1" w:rsidRDefault="002C7C21" w:rsidP="002C7C21">
      <w:pPr>
        <w:pStyle w:val="FootnoteText"/>
        <w:rPr>
          <w:sz w:val="16"/>
          <w:szCs w:val="16"/>
          <w:lang w:val="en-GB"/>
        </w:rPr>
      </w:pPr>
      <w:r>
        <w:rPr>
          <w:rStyle w:val="FootnoteReference"/>
        </w:rPr>
        <w:footnoteRef/>
      </w:r>
      <w:r>
        <w:t xml:space="preserve"> </w:t>
      </w:r>
      <w:r w:rsidRPr="000D24A1">
        <w:rPr>
          <w:rFonts w:cstheme="minorHAnsi"/>
          <w:sz w:val="16"/>
          <w:szCs w:val="16"/>
        </w:rPr>
        <w:t>RG4/1731/13</w:t>
      </w:r>
    </w:p>
  </w:footnote>
  <w:footnote w:id="8">
    <w:p w14:paraId="40A147EC" w14:textId="77777777" w:rsidR="002C7C21" w:rsidRPr="000D24A1" w:rsidRDefault="002C7C21" w:rsidP="002C7C21">
      <w:pPr>
        <w:pStyle w:val="FootnoteText"/>
        <w:rPr>
          <w:sz w:val="16"/>
          <w:szCs w:val="16"/>
          <w:lang w:val="en-GB"/>
        </w:rPr>
      </w:pPr>
      <w:r>
        <w:rPr>
          <w:rStyle w:val="FootnoteReference"/>
        </w:rPr>
        <w:footnoteRef/>
      </w:r>
      <w:r>
        <w:t xml:space="preserve"> </w:t>
      </w:r>
      <w:r w:rsidRPr="000D24A1">
        <w:rPr>
          <w:rFonts w:cstheme="minorHAnsi"/>
          <w:sz w:val="16"/>
          <w:szCs w:val="16"/>
        </w:rPr>
        <w:t>RG4/1731/17</w:t>
      </w:r>
    </w:p>
  </w:footnote>
  <w:footnote w:id="9">
    <w:p w14:paraId="0650FDB5"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RG4/1731/21</w:t>
      </w:r>
    </w:p>
  </w:footnote>
  <w:footnote w:id="10">
    <w:p w14:paraId="6C21BB7A"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RG4/1731/25</w:t>
      </w:r>
    </w:p>
  </w:footnote>
  <w:footnote w:id="11">
    <w:p w14:paraId="65223666"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RG4/1731/33</w:t>
      </w:r>
    </w:p>
  </w:footnote>
  <w:footnote w:id="12">
    <w:p w14:paraId="6C8DC34A"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RG4/1731/33</w:t>
      </w:r>
    </w:p>
  </w:footnote>
  <w:footnote w:id="13">
    <w:p w14:paraId="1589DEBA" w14:textId="66A84E7C" w:rsidR="002C7C21" w:rsidRPr="002A4D88" w:rsidRDefault="002C7C21" w:rsidP="002C7C21">
      <w:pPr>
        <w:pStyle w:val="FootnoteText"/>
        <w:rPr>
          <w:lang w:val="en-GB"/>
        </w:rPr>
      </w:pPr>
      <w:r>
        <w:rPr>
          <w:rStyle w:val="FootnoteReference"/>
        </w:rPr>
        <w:footnoteRef/>
      </w:r>
      <w:r>
        <w:t xml:space="preserve"> </w:t>
      </w:r>
      <w:r>
        <w:rPr>
          <w:lang w:val="en-GB"/>
        </w:rPr>
        <w:t xml:space="preserve">I can find no record of Homer’s birth or baptism, but Betty’s Administration clearly refers to Homer as one of her sons. The 1841 census shows a Homer Maxwell as a neighbour of </w:t>
      </w:r>
      <w:r w:rsidR="00D612C3">
        <w:rPr>
          <w:lang w:val="en-GB"/>
        </w:rPr>
        <w:t xml:space="preserve">[his brother] </w:t>
      </w:r>
      <w:r>
        <w:rPr>
          <w:lang w:val="en-GB"/>
        </w:rPr>
        <w:t xml:space="preserve">Thomas, then age 40. He is shown as an engineer, age 38 which matches his date of birth. </w:t>
      </w:r>
    </w:p>
  </w:footnote>
  <w:footnote w:id="14">
    <w:p w14:paraId="65324E53"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RG4/1731/43</w:t>
      </w:r>
    </w:p>
  </w:footnote>
  <w:footnote w:id="15">
    <w:p w14:paraId="54449635" w14:textId="6B676251" w:rsidR="00024B59" w:rsidRPr="00024B59" w:rsidRDefault="00024B59">
      <w:pPr>
        <w:pStyle w:val="FootnoteText"/>
        <w:rPr>
          <w:lang w:val="en-GB"/>
        </w:rPr>
      </w:pPr>
      <w:r>
        <w:rPr>
          <w:rStyle w:val="FootnoteReference"/>
        </w:rPr>
        <w:footnoteRef/>
      </w:r>
      <w:r>
        <w:t xml:space="preserve"> </w:t>
      </w:r>
      <w:r w:rsidRPr="00024B59">
        <w:rPr>
          <w:sz w:val="16"/>
          <w:szCs w:val="16"/>
          <w:lang w:val="en-GB"/>
        </w:rPr>
        <w:t>RG4/1731/48</w:t>
      </w:r>
    </w:p>
  </w:footnote>
  <w:footnote w:id="16">
    <w:p w14:paraId="55F3AE4D" w14:textId="77777777" w:rsidR="002C7C21" w:rsidRPr="000D24A1" w:rsidRDefault="002C7C21" w:rsidP="002C7C21">
      <w:pPr>
        <w:pStyle w:val="FootnoteText"/>
        <w:rPr>
          <w:sz w:val="16"/>
          <w:szCs w:val="16"/>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RG4/1433/14</w:t>
      </w:r>
    </w:p>
  </w:footnote>
  <w:footnote w:id="17">
    <w:p w14:paraId="0072AC40" w14:textId="4207B182" w:rsidR="002C7C21" w:rsidRPr="000D24A1" w:rsidRDefault="002C7C21" w:rsidP="002C7C21">
      <w:pPr>
        <w:pStyle w:val="FootnoteText"/>
        <w:rPr>
          <w:lang w:val="en-GB"/>
        </w:rPr>
      </w:pPr>
      <w:r w:rsidRPr="000D24A1">
        <w:rPr>
          <w:rStyle w:val="FootnoteReference"/>
          <w:sz w:val="16"/>
          <w:szCs w:val="16"/>
        </w:rPr>
        <w:footnoteRef/>
      </w:r>
      <w:r w:rsidRPr="000D24A1">
        <w:rPr>
          <w:sz w:val="16"/>
          <w:szCs w:val="16"/>
        </w:rPr>
        <w:t xml:space="preserve"> </w:t>
      </w:r>
      <w:r w:rsidRPr="000D24A1">
        <w:rPr>
          <w:rFonts w:cstheme="minorHAnsi"/>
          <w:sz w:val="16"/>
          <w:szCs w:val="16"/>
        </w:rPr>
        <w:t>RG4/1731/6</w:t>
      </w:r>
      <w:r w:rsidR="005A1C6A">
        <w:rPr>
          <w:rFonts w:cstheme="minorHAnsi"/>
          <w:sz w:val="16"/>
          <w:szCs w:val="16"/>
        </w:rPr>
        <w:t>0</w:t>
      </w:r>
    </w:p>
  </w:footnote>
  <w:footnote w:id="18">
    <w:p w14:paraId="6CD0A4EA" w14:textId="42C26D2E" w:rsidR="00523976" w:rsidRPr="00523976" w:rsidRDefault="00523976">
      <w:pPr>
        <w:pStyle w:val="FootnoteText"/>
        <w:rPr>
          <w:lang w:val="en-GB"/>
        </w:rPr>
      </w:pPr>
      <w:r>
        <w:rPr>
          <w:rStyle w:val="FootnoteReference"/>
        </w:rPr>
        <w:footnoteRef/>
      </w:r>
      <w:r>
        <w:t xml:space="preserve"> </w:t>
      </w:r>
      <w:r>
        <w:rPr>
          <w:lang w:val="en-GB"/>
        </w:rPr>
        <w:t>© Lancashire Online Parish Clerks</w:t>
      </w:r>
    </w:p>
  </w:footnote>
  <w:footnote w:id="19">
    <w:p w14:paraId="44EDFB39" w14:textId="2A356DBC" w:rsidR="00523976" w:rsidRPr="00523976" w:rsidRDefault="00523976">
      <w:pPr>
        <w:pStyle w:val="FootnoteText"/>
        <w:rPr>
          <w:lang w:val="en-GB"/>
        </w:rPr>
      </w:pPr>
      <w:r>
        <w:rPr>
          <w:rStyle w:val="FootnoteReference"/>
        </w:rPr>
        <w:footnoteRef/>
      </w:r>
      <w:r>
        <w:t xml:space="preserve"> </w:t>
      </w:r>
      <w:r>
        <w:rPr>
          <w:lang w:val="en-GB"/>
        </w:rPr>
        <w:t>© Malcolm Bull</w:t>
      </w:r>
    </w:p>
  </w:footnote>
  <w:footnote w:id="20">
    <w:p w14:paraId="049A60B5" w14:textId="3D76CC30" w:rsidR="00A200C2" w:rsidRPr="00A200C2" w:rsidRDefault="00A200C2">
      <w:pPr>
        <w:pStyle w:val="FootnoteText"/>
        <w:rPr>
          <w:lang w:val="en-GB"/>
        </w:rPr>
      </w:pPr>
      <w:r>
        <w:rPr>
          <w:rStyle w:val="FootnoteReference"/>
        </w:rPr>
        <w:footnoteRef/>
      </w:r>
      <w:r>
        <w:t xml:space="preserve"> </w:t>
      </w:r>
      <w:r>
        <w:rPr>
          <w:lang w:val="en-GB"/>
        </w:rPr>
        <w:t>By Gavin Maxwell of Scottishindexes.com</w:t>
      </w:r>
    </w:p>
  </w:footnote>
  <w:footnote w:id="21">
    <w:p w14:paraId="04488678" w14:textId="569B32F5" w:rsidR="007373A1" w:rsidRPr="007373A1" w:rsidRDefault="007373A1">
      <w:pPr>
        <w:pStyle w:val="FootnoteText"/>
        <w:rPr>
          <w:lang w:val="en-GB"/>
        </w:rPr>
      </w:pPr>
      <w:r>
        <w:rPr>
          <w:rStyle w:val="FootnoteReference"/>
        </w:rPr>
        <w:footnoteRef/>
      </w:r>
      <w:r>
        <w:t xml:space="preserve"> </w:t>
      </w:r>
      <w:r w:rsidR="00F26D23">
        <w:t xml:space="preserve">West Yorkshire Archive Service - </w:t>
      </w:r>
      <w:r>
        <w:t xml:space="preserve">Catalogue </w:t>
      </w:r>
      <w:r>
        <w:rPr>
          <w:lang w:val="en-GB"/>
        </w:rPr>
        <w:t>SPL: 108/600 and SPL: 108/654</w:t>
      </w:r>
    </w:p>
  </w:footnote>
  <w:footnote w:id="22">
    <w:p w14:paraId="412D675E" w14:textId="2A4DB20D" w:rsidR="00E330A1" w:rsidRPr="00E330A1" w:rsidRDefault="00E330A1">
      <w:pPr>
        <w:pStyle w:val="FootnoteText"/>
        <w:rPr>
          <w:lang w:val="en-GB"/>
        </w:rPr>
      </w:pPr>
      <w:r>
        <w:rPr>
          <w:rStyle w:val="FootnoteReference"/>
        </w:rPr>
        <w:footnoteRef/>
      </w:r>
      <w:r>
        <w:t xml:space="preserve"> </w:t>
      </w:r>
      <w:r>
        <w:rPr>
          <w:lang w:val="en-GB"/>
        </w:rPr>
        <w:t xml:space="preserve">See Folder: </w:t>
      </w:r>
      <w:r w:rsidRPr="00E330A1">
        <w:rPr>
          <w:lang w:val="en-GB"/>
        </w:rPr>
        <w:t>1763_181</w:t>
      </w:r>
      <w:r w:rsidR="00A152B2">
        <w:rPr>
          <w:lang w:val="en-GB"/>
        </w:rPr>
        <w:t>2</w:t>
      </w:r>
      <w:r w:rsidRPr="00E330A1">
        <w:rPr>
          <w:lang w:val="en-GB"/>
        </w:rPr>
        <w:t>_Homer_Maxwell</w:t>
      </w:r>
      <w:r>
        <w:rPr>
          <w:lang w:val="en-GB"/>
        </w:rPr>
        <w:t xml:space="preserve"> – documents: </w:t>
      </w:r>
      <w:r w:rsidRPr="00E330A1">
        <w:rPr>
          <w:lang w:val="en-GB"/>
        </w:rPr>
        <w:t>Tax_Land_ 1799_ Homer_ Maxwell_@_Sowerby</w:t>
      </w:r>
      <w:r>
        <w:rPr>
          <w:lang w:val="en-GB"/>
        </w:rPr>
        <w:t xml:space="preserve"> and similar documents for all years </w:t>
      </w:r>
      <w:r w:rsidR="001372D3">
        <w:rPr>
          <w:lang w:val="en-GB"/>
        </w:rPr>
        <w:t xml:space="preserve">1799 </w:t>
      </w:r>
      <w:r>
        <w:rPr>
          <w:lang w:val="en-GB"/>
        </w:rPr>
        <w:t>to 1812</w:t>
      </w:r>
    </w:p>
  </w:footnote>
  <w:footnote w:id="23">
    <w:p w14:paraId="44E044E7" w14:textId="059F5804" w:rsidR="001372D3" w:rsidRPr="00513866" w:rsidRDefault="001372D3" w:rsidP="001372D3">
      <w:pPr>
        <w:pStyle w:val="FootnoteText"/>
        <w:rPr>
          <w:lang w:val="en-GB"/>
        </w:rPr>
      </w:pPr>
      <w:r>
        <w:rPr>
          <w:rStyle w:val="FootnoteReference"/>
        </w:rPr>
        <w:footnoteRef/>
      </w:r>
      <w:r>
        <w:t xml:space="preserve"> </w:t>
      </w:r>
      <w:r>
        <w:rPr>
          <w:lang w:val="en-GB"/>
        </w:rPr>
        <w:t>In this record and for the remaining Land Tax records, the entry refers to the occupier being the wife of the Homer Maxwell. The record for 1813 refers to the “late’ Homer Maxwell</w:t>
      </w:r>
    </w:p>
  </w:footnote>
  <w:footnote w:id="24">
    <w:p w14:paraId="5EBC4542" w14:textId="62D0AD36" w:rsidR="00092664" w:rsidRPr="00092664" w:rsidRDefault="00092664">
      <w:pPr>
        <w:pStyle w:val="FootnoteText"/>
        <w:rPr>
          <w:lang w:val="en-GB"/>
        </w:rPr>
      </w:pPr>
      <w:r>
        <w:rPr>
          <w:rStyle w:val="FootnoteReference"/>
        </w:rPr>
        <w:footnoteRef/>
      </w:r>
      <w:r>
        <w:t xml:space="preserve"> </w:t>
      </w:r>
      <w:r>
        <w:rPr>
          <w:lang w:val="en-GB"/>
        </w:rPr>
        <w:t xml:space="preserve">See Folder: </w:t>
      </w:r>
      <w:r w:rsidRPr="00E330A1">
        <w:rPr>
          <w:lang w:val="en-GB"/>
        </w:rPr>
        <w:t>1763_181</w:t>
      </w:r>
      <w:r w:rsidR="00A152B2">
        <w:rPr>
          <w:lang w:val="en-GB"/>
        </w:rPr>
        <w:t>2</w:t>
      </w:r>
      <w:r w:rsidRPr="00E330A1">
        <w:rPr>
          <w:lang w:val="en-GB"/>
        </w:rPr>
        <w:t>_Homer_Maxwell</w:t>
      </w:r>
      <w:r>
        <w:rPr>
          <w:lang w:val="en-GB"/>
        </w:rPr>
        <w:t xml:space="preserve"> – document: </w:t>
      </w:r>
      <w:r w:rsidR="00A643D6" w:rsidRPr="00A643D6">
        <w:rPr>
          <w:lang w:val="en-GB"/>
        </w:rPr>
        <w:t>Probate_Will_1834_04_Betty_Maxwell_Haslingden_BIA17186182_Admon</w:t>
      </w:r>
    </w:p>
  </w:footnote>
  <w:footnote w:id="25">
    <w:p w14:paraId="50169113" w14:textId="01F975AF" w:rsidR="00A643D6" w:rsidRPr="00A643D6" w:rsidRDefault="00A643D6">
      <w:pPr>
        <w:pStyle w:val="FootnoteText"/>
        <w:rPr>
          <w:lang w:val="en-GB"/>
        </w:rPr>
      </w:pPr>
      <w:r>
        <w:rPr>
          <w:rStyle w:val="FootnoteReference"/>
        </w:rPr>
        <w:footnoteRef/>
      </w:r>
      <w:r>
        <w:t xml:space="preserve"> </w:t>
      </w:r>
      <w:r w:rsidRPr="00A643D6">
        <w:t xml:space="preserve">Probate_Index_1834-04_ </w:t>
      </w:r>
      <w:r w:rsidRPr="00A643D6">
        <w:t>Betty_Maxwell_Widow_Homer_Maxwell</w:t>
      </w:r>
    </w:p>
  </w:footnote>
  <w:footnote w:id="26">
    <w:p w14:paraId="45001EFB" w14:textId="7B9EBE8A" w:rsidR="00A643D6" w:rsidRPr="00A643D6" w:rsidRDefault="00A643D6">
      <w:pPr>
        <w:pStyle w:val="FootnoteText"/>
        <w:rPr>
          <w:lang w:val="en-GB"/>
        </w:rPr>
      </w:pPr>
      <w:r>
        <w:rPr>
          <w:rStyle w:val="FootnoteReference"/>
        </w:rPr>
        <w:footnoteRef/>
      </w:r>
      <w:r>
        <w:t xml:space="preserve"> </w:t>
      </w:r>
      <w:r w:rsidRPr="00A643D6">
        <w:t>Tax_DeathDutyRegister_1834 Betty_Maxwell_BMD_IR27_116_081</w:t>
      </w:r>
    </w:p>
  </w:footnote>
  <w:footnote w:id="27">
    <w:p w14:paraId="02D572CC" w14:textId="551BF878" w:rsidR="00DD0217" w:rsidRPr="00DD0217" w:rsidRDefault="00DD0217" w:rsidP="00DD0217">
      <w:pPr>
        <w:pStyle w:val="FootnoteText"/>
        <w:rPr>
          <w:lang w:val="en-GB"/>
        </w:rPr>
      </w:pPr>
      <w:r>
        <w:rPr>
          <w:rStyle w:val="FootnoteReference"/>
        </w:rPr>
        <w:footnoteRef/>
      </w:r>
      <w:r>
        <w:t xml:space="preserve">Catalogue  Finding Number </w:t>
      </w:r>
      <w:r>
        <w:rPr>
          <w:lang w:val="en-GB"/>
        </w:rPr>
        <w:t xml:space="preserve">TS/EB:22 from the Calderdale Tombstones Schedules (CC00122) held </w:t>
      </w:r>
      <w:r w:rsidR="00F26D23">
        <w:rPr>
          <w:lang w:val="en-GB"/>
        </w:rPr>
        <w:t xml:space="preserve">at the </w:t>
      </w:r>
      <w:r>
        <w:rPr>
          <w:lang w:val="en-GB"/>
        </w:rPr>
        <w:t>Calderdale</w:t>
      </w:r>
      <w:r w:rsidR="00F26D23">
        <w:rPr>
          <w:lang w:val="en-GB"/>
        </w:rPr>
        <w:t xml:space="preserve"> office of the </w:t>
      </w:r>
      <w:r>
        <w:rPr>
          <w:lang w:val="en-GB"/>
        </w:rPr>
        <w:t>West Yorkshire Archive Service. Betty’s item number is 66 and Homer’s 67</w:t>
      </w:r>
      <w:r w:rsidR="00B84D04">
        <w:rPr>
          <w:lang w:val="en-GB"/>
        </w:rPr>
        <w:t>.</w:t>
      </w:r>
      <w:r w:rsidR="00E53CC7">
        <w:rPr>
          <w:lang w:val="en-GB"/>
        </w:rPr>
        <w:t xml:space="preserve"> See also Folder: </w:t>
      </w:r>
      <w:r w:rsidR="00E53CC7" w:rsidRPr="00E53CC7">
        <w:rPr>
          <w:lang w:val="en-GB"/>
        </w:rPr>
        <w:t>1763_181</w:t>
      </w:r>
      <w:r w:rsidR="00A152B2">
        <w:rPr>
          <w:lang w:val="en-GB"/>
        </w:rPr>
        <w:t>2</w:t>
      </w:r>
      <w:r w:rsidR="00E53CC7" w:rsidRPr="00E53CC7">
        <w:rPr>
          <w:lang w:val="en-GB"/>
        </w:rPr>
        <w:t>_Homer_Maxwell</w:t>
      </w:r>
      <w:r w:rsidR="00E53CC7">
        <w:rPr>
          <w:lang w:val="en-GB"/>
        </w:rPr>
        <w:t xml:space="preserve"> and document: </w:t>
      </w:r>
      <w:r w:rsidR="00E53CC7" w:rsidRPr="00E53CC7">
        <w:rPr>
          <w:lang w:val="en-GB"/>
        </w:rPr>
        <w:t>Grave_Transcription_Yorkshire_Monumental_Inscriptions_findmypast.co.uk</w:t>
      </w:r>
    </w:p>
  </w:footnote>
  <w:footnote w:id="28">
    <w:p w14:paraId="1925BE12" w14:textId="216BC452" w:rsidR="00FE2495" w:rsidRPr="00FE2495" w:rsidRDefault="00FE2495">
      <w:pPr>
        <w:pStyle w:val="FootnoteText"/>
        <w:rPr>
          <w:lang w:val="en-GB"/>
        </w:rPr>
      </w:pPr>
      <w:r>
        <w:rPr>
          <w:rStyle w:val="FootnoteReference"/>
        </w:rPr>
        <w:footnoteRef/>
      </w:r>
      <w:r>
        <w:t xml:space="preserve"> </w:t>
      </w:r>
      <w:r>
        <w:rPr>
          <w:lang w:val="en-GB"/>
        </w:rPr>
        <w:t xml:space="preserve">See Folder: </w:t>
      </w:r>
      <w:r w:rsidRPr="00FE2495">
        <w:rPr>
          <w:lang w:val="en-GB"/>
        </w:rPr>
        <w:t>1791_William_Maxwell_S_1763_181</w:t>
      </w:r>
      <w:r w:rsidR="00A152B2">
        <w:rPr>
          <w:lang w:val="en-GB"/>
        </w:rPr>
        <w:t>2</w:t>
      </w:r>
      <w:r w:rsidRPr="00FE2495">
        <w:rPr>
          <w:lang w:val="en-GB"/>
        </w:rPr>
        <w:t>_Homer</w:t>
      </w:r>
      <w:r>
        <w:rPr>
          <w:lang w:val="en-GB"/>
        </w:rPr>
        <w:t xml:space="preserve">, and document: </w:t>
      </w:r>
      <w:r w:rsidR="000239F2" w:rsidRPr="000239F2">
        <w:rPr>
          <w:lang w:val="en-GB"/>
        </w:rPr>
        <w:t>Military_1835_Discharge_Grenadier_Guards_Wm_Maxwell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E1513C"/>
    <w:multiLevelType w:val="hybridMultilevel"/>
    <w:tmpl w:val="5A004DAE"/>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92"/>
    <w:rsid w:val="00006E57"/>
    <w:rsid w:val="0000782E"/>
    <w:rsid w:val="000239F2"/>
    <w:rsid w:val="00024B59"/>
    <w:rsid w:val="00067A83"/>
    <w:rsid w:val="00071B31"/>
    <w:rsid w:val="00091AB1"/>
    <w:rsid w:val="00092664"/>
    <w:rsid w:val="0009639E"/>
    <w:rsid w:val="000B77DF"/>
    <w:rsid w:val="000D24A1"/>
    <w:rsid w:val="000D2786"/>
    <w:rsid w:val="001371F7"/>
    <w:rsid w:val="001372D3"/>
    <w:rsid w:val="00167B95"/>
    <w:rsid w:val="001F4B81"/>
    <w:rsid w:val="00254BCA"/>
    <w:rsid w:val="00280B04"/>
    <w:rsid w:val="00284961"/>
    <w:rsid w:val="00292DF3"/>
    <w:rsid w:val="0029355D"/>
    <w:rsid w:val="00296678"/>
    <w:rsid w:val="002A4D88"/>
    <w:rsid w:val="002C178D"/>
    <w:rsid w:val="002C1803"/>
    <w:rsid w:val="002C7C21"/>
    <w:rsid w:val="0031000A"/>
    <w:rsid w:val="003224D6"/>
    <w:rsid w:val="00332A04"/>
    <w:rsid w:val="00341037"/>
    <w:rsid w:val="00365992"/>
    <w:rsid w:val="00371E99"/>
    <w:rsid w:val="00380371"/>
    <w:rsid w:val="003C6306"/>
    <w:rsid w:val="003D763F"/>
    <w:rsid w:val="003F0F09"/>
    <w:rsid w:val="004058EE"/>
    <w:rsid w:val="00421808"/>
    <w:rsid w:val="0043560A"/>
    <w:rsid w:val="00456E31"/>
    <w:rsid w:val="00463A1D"/>
    <w:rsid w:val="004D6622"/>
    <w:rsid w:val="004D6A3E"/>
    <w:rsid w:val="004F1F1B"/>
    <w:rsid w:val="00513866"/>
    <w:rsid w:val="00523976"/>
    <w:rsid w:val="005449AE"/>
    <w:rsid w:val="00554EF8"/>
    <w:rsid w:val="00572DA6"/>
    <w:rsid w:val="005A1C6A"/>
    <w:rsid w:val="005A7604"/>
    <w:rsid w:val="005B0D82"/>
    <w:rsid w:val="005B22B8"/>
    <w:rsid w:val="005D577D"/>
    <w:rsid w:val="005E4734"/>
    <w:rsid w:val="00624157"/>
    <w:rsid w:val="006376A7"/>
    <w:rsid w:val="00674802"/>
    <w:rsid w:val="006779EC"/>
    <w:rsid w:val="00685D85"/>
    <w:rsid w:val="006A72E2"/>
    <w:rsid w:val="006B4654"/>
    <w:rsid w:val="006C6B1A"/>
    <w:rsid w:val="006D6818"/>
    <w:rsid w:val="006E005C"/>
    <w:rsid w:val="006E142B"/>
    <w:rsid w:val="007077AC"/>
    <w:rsid w:val="0072741B"/>
    <w:rsid w:val="007373A1"/>
    <w:rsid w:val="0079610A"/>
    <w:rsid w:val="007A1609"/>
    <w:rsid w:val="007C4780"/>
    <w:rsid w:val="007D2E11"/>
    <w:rsid w:val="007D5C80"/>
    <w:rsid w:val="008275BF"/>
    <w:rsid w:val="008440B7"/>
    <w:rsid w:val="008454E0"/>
    <w:rsid w:val="00863046"/>
    <w:rsid w:val="00870FDF"/>
    <w:rsid w:val="00876E08"/>
    <w:rsid w:val="008C6456"/>
    <w:rsid w:val="009124E2"/>
    <w:rsid w:val="00915734"/>
    <w:rsid w:val="00921E7F"/>
    <w:rsid w:val="00931693"/>
    <w:rsid w:val="00945D1F"/>
    <w:rsid w:val="00972A7F"/>
    <w:rsid w:val="0098336D"/>
    <w:rsid w:val="0099011B"/>
    <w:rsid w:val="009F3B00"/>
    <w:rsid w:val="00A00EA9"/>
    <w:rsid w:val="00A01BF7"/>
    <w:rsid w:val="00A152B2"/>
    <w:rsid w:val="00A200C2"/>
    <w:rsid w:val="00A44E21"/>
    <w:rsid w:val="00A52118"/>
    <w:rsid w:val="00A60DF4"/>
    <w:rsid w:val="00A643D6"/>
    <w:rsid w:val="00A80A45"/>
    <w:rsid w:val="00A90C3B"/>
    <w:rsid w:val="00AD0D0D"/>
    <w:rsid w:val="00AE3CBE"/>
    <w:rsid w:val="00B07C59"/>
    <w:rsid w:val="00B133C7"/>
    <w:rsid w:val="00B26A32"/>
    <w:rsid w:val="00B37982"/>
    <w:rsid w:val="00B71DE9"/>
    <w:rsid w:val="00B76C99"/>
    <w:rsid w:val="00B80784"/>
    <w:rsid w:val="00B84D04"/>
    <w:rsid w:val="00BD1A80"/>
    <w:rsid w:val="00BE5BFF"/>
    <w:rsid w:val="00C05656"/>
    <w:rsid w:val="00C10BD3"/>
    <w:rsid w:val="00C1253B"/>
    <w:rsid w:val="00C4355C"/>
    <w:rsid w:val="00C4730E"/>
    <w:rsid w:val="00C54AC5"/>
    <w:rsid w:val="00C62D06"/>
    <w:rsid w:val="00C808DD"/>
    <w:rsid w:val="00C81EE5"/>
    <w:rsid w:val="00C948B0"/>
    <w:rsid w:val="00CB48DD"/>
    <w:rsid w:val="00CD38BC"/>
    <w:rsid w:val="00CE5FC5"/>
    <w:rsid w:val="00D612C3"/>
    <w:rsid w:val="00D67250"/>
    <w:rsid w:val="00D95A96"/>
    <w:rsid w:val="00DB0985"/>
    <w:rsid w:val="00DD0217"/>
    <w:rsid w:val="00E330A1"/>
    <w:rsid w:val="00E379E2"/>
    <w:rsid w:val="00E512BE"/>
    <w:rsid w:val="00E53CC7"/>
    <w:rsid w:val="00E57995"/>
    <w:rsid w:val="00E62A95"/>
    <w:rsid w:val="00E91B9A"/>
    <w:rsid w:val="00EB0EF4"/>
    <w:rsid w:val="00EB52AD"/>
    <w:rsid w:val="00F04E76"/>
    <w:rsid w:val="00F22B4D"/>
    <w:rsid w:val="00F26D23"/>
    <w:rsid w:val="00F31CB4"/>
    <w:rsid w:val="00F918AD"/>
    <w:rsid w:val="00FA6FD5"/>
    <w:rsid w:val="00FE2495"/>
    <w:rsid w:val="00FE69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AAC7"/>
  <w15:chartTrackingRefBased/>
  <w15:docId w15:val="{0B44949C-96A6-1447-94F7-1E15168F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0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54E0"/>
    <w:pPr>
      <w:spacing w:before="100" w:beforeAutospacing="1" w:after="100" w:afterAutospacing="1"/>
    </w:pPr>
  </w:style>
  <w:style w:type="paragraph" w:styleId="FootnoteText">
    <w:name w:val="footnote text"/>
    <w:basedOn w:val="Normal"/>
    <w:link w:val="FootnoteTextChar"/>
    <w:uiPriority w:val="99"/>
    <w:semiHidden/>
    <w:unhideWhenUsed/>
    <w:rsid w:val="000D24A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D24A1"/>
    <w:rPr>
      <w:sz w:val="20"/>
      <w:szCs w:val="20"/>
    </w:rPr>
  </w:style>
  <w:style w:type="character" w:styleId="FootnoteReference">
    <w:name w:val="footnote reference"/>
    <w:basedOn w:val="DefaultParagraphFont"/>
    <w:uiPriority w:val="99"/>
    <w:semiHidden/>
    <w:unhideWhenUsed/>
    <w:rsid w:val="000D24A1"/>
    <w:rPr>
      <w:vertAlign w:val="superscript"/>
    </w:rPr>
  </w:style>
  <w:style w:type="character" w:styleId="Hyperlink">
    <w:name w:val="Hyperlink"/>
    <w:basedOn w:val="DefaultParagraphFont"/>
    <w:uiPriority w:val="99"/>
    <w:unhideWhenUsed/>
    <w:rsid w:val="0031000A"/>
    <w:rPr>
      <w:color w:val="0563C1" w:themeColor="hyperlink"/>
      <w:u w:val="single"/>
    </w:rPr>
  </w:style>
  <w:style w:type="character" w:styleId="UnresolvedMention">
    <w:name w:val="Unresolved Mention"/>
    <w:basedOn w:val="DefaultParagraphFont"/>
    <w:uiPriority w:val="99"/>
    <w:semiHidden/>
    <w:unhideWhenUsed/>
    <w:rsid w:val="0031000A"/>
    <w:rPr>
      <w:color w:val="605E5C"/>
      <w:shd w:val="clear" w:color="auto" w:fill="E1DFDD"/>
    </w:rPr>
  </w:style>
  <w:style w:type="character" w:styleId="FollowedHyperlink">
    <w:name w:val="FollowedHyperlink"/>
    <w:basedOn w:val="DefaultParagraphFont"/>
    <w:uiPriority w:val="99"/>
    <w:semiHidden/>
    <w:unhideWhenUsed/>
    <w:rsid w:val="00F26D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0221">
      <w:bodyDiv w:val="1"/>
      <w:marLeft w:val="0"/>
      <w:marRight w:val="0"/>
      <w:marTop w:val="0"/>
      <w:marBottom w:val="0"/>
      <w:divBdr>
        <w:top w:val="none" w:sz="0" w:space="0" w:color="auto"/>
        <w:left w:val="none" w:sz="0" w:space="0" w:color="auto"/>
        <w:bottom w:val="none" w:sz="0" w:space="0" w:color="auto"/>
        <w:right w:val="none" w:sz="0" w:space="0" w:color="auto"/>
      </w:divBdr>
    </w:div>
    <w:div w:id="92896779">
      <w:bodyDiv w:val="1"/>
      <w:marLeft w:val="0"/>
      <w:marRight w:val="0"/>
      <w:marTop w:val="0"/>
      <w:marBottom w:val="0"/>
      <w:divBdr>
        <w:top w:val="none" w:sz="0" w:space="0" w:color="auto"/>
        <w:left w:val="none" w:sz="0" w:space="0" w:color="auto"/>
        <w:bottom w:val="none" w:sz="0" w:space="0" w:color="auto"/>
        <w:right w:val="none" w:sz="0" w:space="0" w:color="auto"/>
      </w:divBdr>
    </w:div>
    <w:div w:id="713430654">
      <w:bodyDiv w:val="1"/>
      <w:marLeft w:val="0"/>
      <w:marRight w:val="0"/>
      <w:marTop w:val="0"/>
      <w:marBottom w:val="0"/>
      <w:divBdr>
        <w:top w:val="none" w:sz="0" w:space="0" w:color="auto"/>
        <w:left w:val="none" w:sz="0" w:space="0" w:color="auto"/>
        <w:bottom w:val="none" w:sz="0" w:space="0" w:color="auto"/>
        <w:right w:val="none" w:sz="0" w:space="0" w:color="auto"/>
      </w:divBdr>
    </w:div>
    <w:div w:id="1413770260">
      <w:bodyDiv w:val="1"/>
      <w:marLeft w:val="0"/>
      <w:marRight w:val="0"/>
      <w:marTop w:val="0"/>
      <w:marBottom w:val="0"/>
      <w:divBdr>
        <w:top w:val="none" w:sz="0" w:space="0" w:color="auto"/>
        <w:left w:val="none" w:sz="0" w:space="0" w:color="auto"/>
        <w:bottom w:val="none" w:sz="0" w:space="0" w:color="auto"/>
        <w:right w:val="none" w:sz="0" w:space="0" w:color="auto"/>
      </w:divBdr>
      <w:divsChild>
        <w:div w:id="996882852">
          <w:marLeft w:val="0"/>
          <w:marRight w:val="0"/>
          <w:marTop w:val="0"/>
          <w:marBottom w:val="0"/>
          <w:divBdr>
            <w:top w:val="none" w:sz="0" w:space="0" w:color="auto"/>
            <w:left w:val="none" w:sz="0" w:space="0" w:color="auto"/>
            <w:bottom w:val="none" w:sz="0" w:space="0" w:color="auto"/>
            <w:right w:val="none" w:sz="0" w:space="0" w:color="auto"/>
          </w:divBdr>
        </w:div>
      </w:divsChild>
    </w:div>
    <w:div w:id="1438015431">
      <w:bodyDiv w:val="1"/>
      <w:marLeft w:val="0"/>
      <w:marRight w:val="0"/>
      <w:marTop w:val="0"/>
      <w:marBottom w:val="0"/>
      <w:divBdr>
        <w:top w:val="none" w:sz="0" w:space="0" w:color="auto"/>
        <w:left w:val="none" w:sz="0" w:space="0" w:color="auto"/>
        <w:bottom w:val="none" w:sz="0" w:space="0" w:color="auto"/>
        <w:right w:val="none" w:sz="0" w:space="0" w:color="auto"/>
      </w:divBdr>
    </w:div>
    <w:div w:id="1451703948">
      <w:bodyDiv w:val="1"/>
      <w:marLeft w:val="0"/>
      <w:marRight w:val="0"/>
      <w:marTop w:val="0"/>
      <w:marBottom w:val="0"/>
      <w:divBdr>
        <w:top w:val="none" w:sz="0" w:space="0" w:color="auto"/>
        <w:left w:val="none" w:sz="0" w:space="0" w:color="auto"/>
        <w:bottom w:val="none" w:sz="0" w:space="0" w:color="auto"/>
        <w:right w:val="none" w:sz="0" w:space="0" w:color="auto"/>
      </w:divBdr>
      <w:divsChild>
        <w:div w:id="1942713568">
          <w:marLeft w:val="0"/>
          <w:marRight w:val="0"/>
          <w:marTop w:val="0"/>
          <w:marBottom w:val="0"/>
          <w:divBdr>
            <w:top w:val="none" w:sz="0" w:space="0" w:color="auto"/>
            <w:left w:val="none" w:sz="0" w:space="0" w:color="auto"/>
            <w:bottom w:val="none" w:sz="0" w:space="0" w:color="auto"/>
            <w:right w:val="none" w:sz="0" w:space="0" w:color="auto"/>
          </w:divBdr>
          <w:divsChild>
            <w:div w:id="1140148392">
              <w:marLeft w:val="0"/>
              <w:marRight w:val="0"/>
              <w:marTop w:val="0"/>
              <w:marBottom w:val="0"/>
              <w:divBdr>
                <w:top w:val="none" w:sz="0" w:space="0" w:color="auto"/>
                <w:left w:val="none" w:sz="0" w:space="0" w:color="auto"/>
                <w:bottom w:val="none" w:sz="0" w:space="0" w:color="auto"/>
                <w:right w:val="none" w:sz="0" w:space="0" w:color="auto"/>
              </w:divBdr>
              <w:divsChild>
                <w:div w:id="928585588">
                  <w:marLeft w:val="0"/>
                  <w:marRight w:val="0"/>
                  <w:marTop w:val="0"/>
                  <w:marBottom w:val="0"/>
                  <w:divBdr>
                    <w:top w:val="none" w:sz="0" w:space="0" w:color="auto"/>
                    <w:left w:val="none" w:sz="0" w:space="0" w:color="auto"/>
                    <w:bottom w:val="none" w:sz="0" w:space="0" w:color="auto"/>
                    <w:right w:val="none" w:sz="0" w:space="0" w:color="auto"/>
                  </w:divBdr>
                  <w:divsChild>
                    <w:div w:id="14471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51323">
      <w:bodyDiv w:val="1"/>
      <w:marLeft w:val="0"/>
      <w:marRight w:val="0"/>
      <w:marTop w:val="0"/>
      <w:marBottom w:val="0"/>
      <w:divBdr>
        <w:top w:val="none" w:sz="0" w:space="0" w:color="auto"/>
        <w:left w:val="none" w:sz="0" w:space="0" w:color="auto"/>
        <w:bottom w:val="none" w:sz="0" w:space="0" w:color="auto"/>
        <w:right w:val="none" w:sz="0" w:space="0" w:color="auto"/>
      </w:divBdr>
      <w:divsChild>
        <w:div w:id="1798180497">
          <w:marLeft w:val="0"/>
          <w:marRight w:val="0"/>
          <w:marTop w:val="0"/>
          <w:marBottom w:val="0"/>
          <w:divBdr>
            <w:top w:val="none" w:sz="0" w:space="0" w:color="auto"/>
            <w:left w:val="none" w:sz="0" w:space="0" w:color="auto"/>
            <w:bottom w:val="none" w:sz="0" w:space="0" w:color="auto"/>
            <w:right w:val="none" w:sz="0" w:space="0" w:color="auto"/>
          </w:divBdr>
          <w:divsChild>
            <w:div w:id="1148283390">
              <w:marLeft w:val="0"/>
              <w:marRight w:val="0"/>
              <w:marTop w:val="0"/>
              <w:marBottom w:val="0"/>
              <w:divBdr>
                <w:top w:val="none" w:sz="0" w:space="0" w:color="auto"/>
                <w:left w:val="none" w:sz="0" w:space="0" w:color="auto"/>
                <w:bottom w:val="none" w:sz="0" w:space="0" w:color="auto"/>
                <w:right w:val="none" w:sz="0" w:space="0" w:color="auto"/>
              </w:divBdr>
              <w:divsChild>
                <w:div w:id="1804539137">
                  <w:marLeft w:val="0"/>
                  <w:marRight w:val="0"/>
                  <w:marTop w:val="0"/>
                  <w:marBottom w:val="0"/>
                  <w:divBdr>
                    <w:top w:val="none" w:sz="0" w:space="0" w:color="auto"/>
                    <w:left w:val="none" w:sz="0" w:space="0" w:color="auto"/>
                    <w:bottom w:val="none" w:sz="0" w:space="0" w:color="auto"/>
                    <w:right w:val="none" w:sz="0" w:space="0" w:color="auto"/>
                  </w:divBdr>
                  <w:divsChild>
                    <w:div w:id="1451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6280">
      <w:bodyDiv w:val="1"/>
      <w:marLeft w:val="0"/>
      <w:marRight w:val="0"/>
      <w:marTop w:val="0"/>
      <w:marBottom w:val="0"/>
      <w:divBdr>
        <w:top w:val="none" w:sz="0" w:space="0" w:color="auto"/>
        <w:left w:val="none" w:sz="0" w:space="0" w:color="auto"/>
        <w:bottom w:val="none" w:sz="0" w:space="0" w:color="auto"/>
        <w:right w:val="none" w:sz="0" w:space="0" w:color="auto"/>
      </w:divBdr>
      <w:divsChild>
        <w:div w:id="716704798">
          <w:marLeft w:val="0"/>
          <w:marRight w:val="0"/>
          <w:marTop w:val="0"/>
          <w:marBottom w:val="0"/>
          <w:divBdr>
            <w:top w:val="none" w:sz="0" w:space="0" w:color="auto"/>
            <w:left w:val="none" w:sz="0" w:space="0" w:color="auto"/>
            <w:bottom w:val="none" w:sz="0" w:space="0" w:color="auto"/>
            <w:right w:val="none" w:sz="0" w:space="0" w:color="auto"/>
          </w:divBdr>
          <w:divsChild>
            <w:div w:id="1748305268">
              <w:marLeft w:val="0"/>
              <w:marRight w:val="0"/>
              <w:marTop w:val="0"/>
              <w:marBottom w:val="0"/>
              <w:divBdr>
                <w:top w:val="none" w:sz="0" w:space="0" w:color="auto"/>
                <w:left w:val="none" w:sz="0" w:space="0" w:color="auto"/>
                <w:bottom w:val="none" w:sz="0" w:space="0" w:color="auto"/>
                <w:right w:val="none" w:sz="0" w:space="0" w:color="auto"/>
              </w:divBdr>
              <w:divsChild>
                <w:div w:id="255753774">
                  <w:marLeft w:val="0"/>
                  <w:marRight w:val="0"/>
                  <w:marTop w:val="0"/>
                  <w:marBottom w:val="0"/>
                  <w:divBdr>
                    <w:top w:val="none" w:sz="0" w:space="0" w:color="auto"/>
                    <w:left w:val="none" w:sz="0" w:space="0" w:color="auto"/>
                    <w:bottom w:val="none" w:sz="0" w:space="0" w:color="auto"/>
                    <w:right w:val="none" w:sz="0" w:space="0" w:color="auto"/>
                  </w:divBdr>
                  <w:divsChild>
                    <w:div w:id="6432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llandain.com/rf.wade.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rossendale-fhhs.org.uk/files/bacup_churches/church_218.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1C8D-5EB5-4B24-BE72-C9F36713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Chadwick</dc:creator>
  <cp:keywords/>
  <dc:description/>
  <cp:lastModifiedBy>Maxwell</cp:lastModifiedBy>
  <cp:revision>2</cp:revision>
  <cp:lastPrinted>2021-06-21T16:15:00Z</cp:lastPrinted>
  <dcterms:created xsi:type="dcterms:W3CDTF">2021-12-01T22:19:00Z</dcterms:created>
  <dcterms:modified xsi:type="dcterms:W3CDTF">2021-12-01T22:19:00Z</dcterms:modified>
</cp:coreProperties>
</file>